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23AE" w:rsidRDefault="008F23AE">
      <w:pPr>
        <w:pStyle w:val="ConsPlusTitlePage"/>
      </w:pPr>
      <w:bookmarkStart w:id="0" w:name="_GoBack"/>
      <w:bookmarkEnd w:id="0"/>
    </w:p>
    <w:p w:rsidR="008F23AE" w:rsidRDefault="008F23AE">
      <w:pPr>
        <w:pStyle w:val="ConsPlusNormal"/>
        <w:jc w:val="both"/>
        <w:outlineLvl w:val="0"/>
      </w:pPr>
    </w:p>
    <w:p w:rsidR="008F23AE" w:rsidRDefault="008F23AE">
      <w:pPr>
        <w:pStyle w:val="ConsPlusTitle"/>
        <w:jc w:val="center"/>
        <w:outlineLvl w:val="0"/>
      </w:pPr>
      <w:r>
        <w:t>АППАРАТ ГУБЕРНАТОРА СВЕРДЛОВСКОЙ ОБЛАСТИ</w:t>
      </w:r>
    </w:p>
    <w:p w:rsidR="008F23AE" w:rsidRDefault="008F23AE">
      <w:pPr>
        <w:pStyle w:val="ConsPlusTitle"/>
        <w:jc w:val="center"/>
      </w:pPr>
      <w:r>
        <w:t>И ПРАВИТЕЛЬСТВА СВЕРДЛОВСКОЙ ОБЛАСТИ</w:t>
      </w:r>
    </w:p>
    <w:p w:rsidR="008F23AE" w:rsidRDefault="008F23AE">
      <w:pPr>
        <w:pStyle w:val="ConsPlusTitle"/>
        <w:jc w:val="center"/>
      </w:pPr>
    </w:p>
    <w:p w:rsidR="008F23AE" w:rsidRDefault="008F23AE">
      <w:pPr>
        <w:pStyle w:val="ConsPlusTitle"/>
        <w:jc w:val="center"/>
      </w:pPr>
      <w:r>
        <w:t>РАСПОРЯЖЕНИЕ</w:t>
      </w:r>
    </w:p>
    <w:p w:rsidR="008F23AE" w:rsidRDefault="008F23AE">
      <w:pPr>
        <w:pStyle w:val="ConsPlusTitle"/>
        <w:jc w:val="center"/>
      </w:pPr>
      <w:r>
        <w:t>от 12 ноября 2024 г. N 37-РА</w:t>
      </w:r>
    </w:p>
    <w:p w:rsidR="008F23AE" w:rsidRDefault="008F23AE">
      <w:pPr>
        <w:pStyle w:val="ConsPlusTitle"/>
        <w:jc w:val="center"/>
      </w:pPr>
    </w:p>
    <w:p w:rsidR="008F23AE" w:rsidRDefault="008F23AE">
      <w:pPr>
        <w:pStyle w:val="ConsPlusTitle"/>
        <w:jc w:val="center"/>
      </w:pPr>
      <w:r>
        <w:t>ОБ УТВЕРЖДЕНИИ ПЛАНА МЕРОПРИЯТИЙ АППАРАТА ГУБЕРНАТОРА</w:t>
      </w:r>
    </w:p>
    <w:p w:rsidR="008F23AE" w:rsidRDefault="008F23AE">
      <w:pPr>
        <w:pStyle w:val="ConsPlusTitle"/>
        <w:jc w:val="center"/>
      </w:pPr>
      <w:r>
        <w:t>СВЕРДЛОВСКОЙ ОБЛАСТИ И ПРАВИТЕЛЬСТВА СВЕРДЛОВСКОЙ ОБЛАСТИ</w:t>
      </w:r>
    </w:p>
    <w:p w:rsidR="008F23AE" w:rsidRDefault="008F23AE">
      <w:pPr>
        <w:pStyle w:val="ConsPlusTitle"/>
        <w:jc w:val="center"/>
      </w:pPr>
      <w:r>
        <w:t>ПО ПРОТИВОДЕЙСТВИЮ КОРРУПЦИИ НА 2025 - 2028 ГОДЫ И ПЕРЕЧНЯ</w:t>
      </w:r>
    </w:p>
    <w:p w:rsidR="008F23AE" w:rsidRDefault="008F23AE">
      <w:pPr>
        <w:pStyle w:val="ConsPlusTitle"/>
        <w:jc w:val="center"/>
      </w:pPr>
      <w:r>
        <w:t>ЦЕЛЕВЫХ ПОКАЗАТЕЛЕЙ РЕАЛИЗАЦИИ ПЛАНА МЕРОПРИЯТИЙ АППАРАТА</w:t>
      </w:r>
    </w:p>
    <w:p w:rsidR="008F23AE" w:rsidRDefault="008F23AE">
      <w:pPr>
        <w:pStyle w:val="ConsPlusTitle"/>
        <w:jc w:val="center"/>
      </w:pPr>
      <w:r>
        <w:t>ГУБЕРНАТОРА СВЕРДЛОВСКОЙ ОБЛАСТИ И ПРАВИТЕЛЬСТВА</w:t>
      </w:r>
    </w:p>
    <w:p w:rsidR="008F23AE" w:rsidRDefault="008F23AE">
      <w:pPr>
        <w:pStyle w:val="ConsPlusTitle"/>
        <w:jc w:val="center"/>
      </w:pPr>
      <w:r>
        <w:t>СВЕРДЛОВСКОЙ ОБЛАСТИ ПО ПРОТИВОДЕЙСТВИЮ КОРРУПЦИИ</w:t>
      </w:r>
    </w:p>
    <w:p w:rsidR="008F23AE" w:rsidRDefault="008F23AE">
      <w:pPr>
        <w:pStyle w:val="ConsPlusTitle"/>
        <w:jc w:val="center"/>
      </w:pPr>
      <w:r>
        <w:t>НА 2025 - 2028 ГОДЫ</w:t>
      </w:r>
    </w:p>
    <w:p w:rsidR="008F23AE" w:rsidRDefault="008F23AE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8F23AE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8F23AE" w:rsidRDefault="008F23AE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F23AE" w:rsidRDefault="008F23AE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8F23AE" w:rsidRDefault="008F23AE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8F23AE" w:rsidRDefault="008F23AE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4">
              <w:r>
                <w:rPr>
                  <w:color w:val="0000FF"/>
                </w:rPr>
                <w:t>Распоряжения</w:t>
              </w:r>
            </w:hyperlink>
            <w:r>
              <w:rPr>
                <w:color w:val="392C69"/>
              </w:rPr>
              <w:t xml:space="preserve"> Аппарата Губернатора Свердловской области</w:t>
            </w:r>
          </w:p>
          <w:p w:rsidR="008F23AE" w:rsidRDefault="008F23AE">
            <w:pPr>
              <w:pStyle w:val="ConsPlusNormal"/>
              <w:jc w:val="center"/>
            </w:pPr>
            <w:r>
              <w:rPr>
                <w:color w:val="392C69"/>
              </w:rPr>
              <w:t>и Правительства Свердловской области от 27.01.2026 N 4-РА)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F23AE" w:rsidRDefault="008F23AE">
            <w:pPr>
              <w:pStyle w:val="ConsPlusNormal"/>
            </w:pPr>
          </w:p>
        </w:tc>
      </w:tr>
    </w:tbl>
    <w:p w:rsidR="008F23AE" w:rsidRDefault="008F23AE">
      <w:pPr>
        <w:pStyle w:val="ConsPlusNormal"/>
        <w:jc w:val="both"/>
      </w:pPr>
    </w:p>
    <w:p w:rsidR="008F23AE" w:rsidRDefault="008F23AE">
      <w:pPr>
        <w:pStyle w:val="ConsPlusNormal"/>
        <w:ind w:firstLine="540"/>
        <w:jc w:val="both"/>
      </w:pPr>
      <w:r>
        <w:t>В целях реализации положений законодательства Российской Федерации и законодательства Свердловской области по вопросам противодействия коррупции:</w:t>
      </w:r>
    </w:p>
    <w:p w:rsidR="008F23AE" w:rsidRDefault="008F23AE">
      <w:pPr>
        <w:pStyle w:val="ConsPlusNormal"/>
        <w:spacing w:before="220"/>
        <w:ind w:firstLine="540"/>
        <w:jc w:val="both"/>
      </w:pPr>
      <w:r>
        <w:t>1. Утвердить:</w:t>
      </w:r>
    </w:p>
    <w:p w:rsidR="008F23AE" w:rsidRDefault="008F23AE">
      <w:pPr>
        <w:pStyle w:val="ConsPlusNormal"/>
        <w:spacing w:before="220"/>
        <w:ind w:firstLine="540"/>
        <w:jc w:val="both"/>
      </w:pPr>
      <w:r>
        <w:t xml:space="preserve">1) </w:t>
      </w:r>
      <w:hyperlink w:anchor="P62">
        <w:r>
          <w:rPr>
            <w:color w:val="0000FF"/>
          </w:rPr>
          <w:t>План</w:t>
        </w:r>
      </w:hyperlink>
      <w:r>
        <w:t xml:space="preserve"> мероприятий Аппарата Губернатора Свердловской области и Правительства Свердловской области по противодействию коррупции на 2025 - 2028 годы (прилагается);</w:t>
      </w:r>
    </w:p>
    <w:p w:rsidR="008F23AE" w:rsidRDefault="008F23AE">
      <w:pPr>
        <w:pStyle w:val="ConsPlusNormal"/>
        <w:spacing w:before="220"/>
        <w:ind w:firstLine="540"/>
        <w:jc w:val="both"/>
      </w:pPr>
      <w:r>
        <w:t xml:space="preserve">2) </w:t>
      </w:r>
      <w:hyperlink w:anchor="P224">
        <w:r>
          <w:rPr>
            <w:color w:val="0000FF"/>
          </w:rPr>
          <w:t>Перечень</w:t>
        </w:r>
      </w:hyperlink>
      <w:r>
        <w:t xml:space="preserve"> целевых показателей реализации Плана мероприятий Аппарата Губернатора Свердловской области и Правительства Свердловской области по противодействию коррупции на 2025 - 2028 годы (прилагается).</w:t>
      </w:r>
    </w:p>
    <w:p w:rsidR="008F23AE" w:rsidRDefault="008F23AE">
      <w:pPr>
        <w:pStyle w:val="ConsPlusNormal"/>
        <w:spacing w:before="220"/>
        <w:ind w:firstLine="540"/>
        <w:jc w:val="both"/>
      </w:pPr>
      <w:r>
        <w:t xml:space="preserve">2. Ответственным исполнителям Плана мероприятий Аппарата Губернатора Свердловской области и Правительства Свердловской области по противодействию коррупции на 2025 - 2028 годы (далее - план) организовать выполнение мероприятий </w:t>
      </w:r>
      <w:hyperlink w:anchor="P62">
        <w:r>
          <w:rPr>
            <w:color w:val="0000FF"/>
          </w:rPr>
          <w:t>плана</w:t>
        </w:r>
      </w:hyperlink>
      <w:r>
        <w:t>.</w:t>
      </w:r>
    </w:p>
    <w:p w:rsidR="008F23AE" w:rsidRDefault="008F23AE">
      <w:pPr>
        <w:pStyle w:val="ConsPlusNormal"/>
        <w:spacing w:before="220"/>
        <w:ind w:firstLine="540"/>
        <w:jc w:val="both"/>
      </w:pPr>
      <w:r>
        <w:t xml:space="preserve">3. Государственно-правовому департаменту Губернатора Свердловской области и Правительства Свердловской области обеспечить представление в Департамент государственной службы, кадров и наград Губернатора Свердловской области и Правительства Свердловской области информации о выполнении мероприятий </w:t>
      </w:r>
      <w:hyperlink w:anchor="P62">
        <w:r>
          <w:rPr>
            <w:color w:val="0000FF"/>
          </w:rPr>
          <w:t>плана</w:t>
        </w:r>
      </w:hyperlink>
      <w:r>
        <w:t>, указанных:</w:t>
      </w:r>
    </w:p>
    <w:p w:rsidR="008F23AE" w:rsidRDefault="008F23AE">
      <w:pPr>
        <w:pStyle w:val="ConsPlusNormal"/>
        <w:spacing w:before="220"/>
        <w:ind w:firstLine="540"/>
        <w:jc w:val="both"/>
      </w:pPr>
      <w:r>
        <w:t xml:space="preserve">1) в </w:t>
      </w:r>
      <w:hyperlink w:anchor="P84">
        <w:r>
          <w:rPr>
            <w:color w:val="0000FF"/>
          </w:rPr>
          <w:t>строках 3</w:t>
        </w:r>
      </w:hyperlink>
      <w:r>
        <w:t xml:space="preserve">, </w:t>
      </w:r>
      <w:hyperlink w:anchor="P134">
        <w:r>
          <w:rPr>
            <w:color w:val="0000FF"/>
          </w:rPr>
          <w:t>15</w:t>
        </w:r>
      </w:hyperlink>
      <w:r>
        <w:t xml:space="preserve"> и </w:t>
      </w:r>
      <w:hyperlink w:anchor="P138">
        <w:r>
          <w:rPr>
            <w:color w:val="0000FF"/>
          </w:rPr>
          <w:t>16</w:t>
        </w:r>
      </w:hyperlink>
      <w:r>
        <w:t xml:space="preserve"> плана, - до 13 января года, следующего за отчетным годом;</w:t>
      </w:r>
    </w:p>
    <w:p w:rsidR="008F23AE" w:rsidRDefault="008F23AE">
      <w:pPr>
        <w:pStyle w:val="ConsPlusNormal"/>
        <w:spacing w:before="220"/>
        <w:ind w:firstLine="540"/>
        <w:jc w:val="both"/>
      </w:pPr>
      <w:r>
        <w:t xml:space="preserve">2) в </w:t>
      </w:r>
      <w:hyperlink w:anchor="P124">
        <w:r>
          <w:rPr>
            <w:color w:val="0000FF"/>
          </w:rPr>
          <w:t>строке 13</w:t>
        </w:r>
      </w:hyperlink>
      <w:r>
        <w:t xml:space="preserve"> плана, - до 13 июля отчетного года и до 13 января года, следующего за отчетным годом.</w:t>
      </w:r>
    </w:p>
    <w:p w:rsidR="008F23AE" w:rsidRDefault="008F23AE">
      <w:pPr>
        <w:pStyle w:val="ConsPlusNormal"/>
        <w:spacing w:before="220"/>
        <w:ind w:firstLine="540"/>
        <w:jc w:val="both"/>
      </w:pPr>
      <w:r>
        <w:t xml:space="preserve">4. Управлению по работе с обращениями граждан Губернатора Свердловской области и Правительства Свердловской области обеспечить представление в Департамент государственной службы, кадров и наград Губернатора Свердловской области и Правительства Свердловской области информации о выполнении мероприятий </w:t>
      </w:r>
      <w:hyperlink w:anchor="P62">
        <w:r>
          <w:rPr>
            <w:color w:val="0000FF"/>
          </w:rPr>
          <w:t>плана</w:t>
        </w:r>
      </w:hyperlink>
      <w:r>
        <w:t>, указанных:</w:t>
      </w:r>
    </w:p>
    <w:p w:rsidR="008F23AE" w:rsidRDefault="008F23AE">
      <w:pPr>
        <w:pStyle w:val="ConsPlusNormal"/>
        <w:spacing w:before="220"/>
        <w:ind w:firstLine="540"/>
        <w:jc w:val="both"/>
      </w:pPr>
      <w:r>
        <w:t xml:space="preserve">1) в </w:t>
      </w:r>
      <w:hyperlink w:anchor="P128">
        <w:r>
          <w:rPr>
            <w:color w:val="0000FF"/>
          </w:rPr>
          <w:t>строках 14</w:t>
        </w:r>
      </w:hyperlink>
      <w:r>
        <w:t xml:space="preserve"> и </w:t>
      </w:r>
      <w:hyperlink w:anchor="P156">
        <w:r>
          <w:rPr>
            <w:color w:val="0000FF"/>
          </w:rPr>
          <w:t>20</w:t>
        </w:r>
      </w:hyperlink>
      <w:r>
        <w:t xml:space="preserve"> плана, - до 8 числа месяца, следующего за отчетным кварталом;</w:t>
      </w:r>
    </w:p>
    <w:p w:rsidR="008F23AE" w:rsidRDefault="008F23AE">
      <w:pPr>
        <w:pStyle w:val="ConsPlusNormal"/>
        <w:spacing w:before="220"/>
        <w:ind w:firstLine="540"/>
        <w:jc w:val="both"/>
      </w:pPr>
      <w:r>
        <w:t xml:space="preserve">2) в </w:t>
      </w:r>
      <w:hyperlink w:anchor="P152">
        <w:r>
          <w:rPr>
            <w:color w:val="0000FF"/>
          </w:rPr>
          <w:t>строках 19</w:t>
        </w:r>
      </w:hyperlink>
      <w:r>
        <w:t xml:space="preserve"> и </w:t>
      </w:r>
      <w:hyperlink w:anchor="P160">
        <w:r>
          <w:rPr>
            <w:color w:val="0000FF"/>
          </w:rPr>
          <w:t>21</w:t>
        </w:r>
      </w:hyperlink>
      <w:r>
        <w:t xml:space="preserve"> плана, - до 13 числа месяца, следующего за отчетным кварталом.</w:t>
      </w:r>
    </w:p>
    <w:p w:rsidR="008F23AE" w:rsidRDefault="008F23AE">
      <w:pPr>
        <w:pStyle w:val="ConsPlusNormal"/>
        <w:spacing w:before="220"/>
        <w:ind w:firstLine="540"/>
        <w:jc w:val="both"/>
      </w:pPr>
      <w:r>
        <w:lastRenderedPageBreak/>
        <w:t xml:space="preserve">5. Признать утратившим силу </w:t>
      </w:r>
      <w:hyperlink r:id="rId5">
        <w:r>
          <w:rPr>
            <w:color w:val="0000FF"/>
          </w:rPr>
          <w:t>Распоряжение</w:t>
        </w:r>
      </w:hyperlink>
      <w:r>
        <w:t xml:space="preserve"> Аппарата Губернатора Свердловской области и Правительства Свердловской области от 26.12.2020 N 77-РА "Об утверждении Плана мероприятий Аппарата Губернатора Свердловской области и Правительства Свердловской области по противодействию коррупции на 2021 - 2024 годы и Перечня целевых показателей реализации Плана мероприятий Аппарата Губернатора Свердловской области и Правительства Свердловской области по противодействию коррупции на 2021 - 2024 годы" ("Официальный интернет-портал правовой информации Свердловской области" (</w:t>
      </w:r>
      <w:hyperlink r:id="rId6">
        <w:r>
          <w:rPr>
            <w:color w:val="0000FF"/>
          </w:rPr>
          <w:t>www.pravo.gov66.ru</w:t>
        </w:r>
      </w:hyperlink>
      <w:r>
        <w:t xml:space="preserve">), 2020, 28 декабря, N 28823) с изменениями, внесенными </w:t>
      </w:r>
      <w:hyperlink r:id="rId7">
        <w:r>
          <w:rPr>
            <w:color w:val="0000FF"/>
          </w:rPr>
          <w:t>Распоряжением</w:t>
        </w:r>
      </w:hyperlink>
      <w:r>
        <w:t xml:space="preserve"> Аппарата Губернатора Свердловской области и Правительства Свердловской области от 10.09.2021 N 28-РА.</w:t>
      </w:r>
    </w:p>
    <w:p w:rsidR="008F23AE" w:rsidRDefault="008F23AE">
      <w:pPr>
        <w:pStyle w:val="ConsPlusNormal"/>
        <w:spacing w:before="220"/>
        <w:ind w:firstLine="540"/>
        <w:jc w:val="both"/>
      </w:pPr>
      <w:r>
        <w:t>6. Контроль за исполнением настоящего Распоряжения оставляю за собой.</w:t>
      </w:r>
    </w:p>
    <w:p w:rsidR="008F23AE" w:rsidRDefault="008F23AE">
      <w:pPr>
        <w:pStyle w:val="ConsPlusNormal"/>
        <w:spacing w:before="220"/>
        <w:ind w:firstLine="540"/>
        <w:jc w:val="both"/>
      </w:pPr>
      <w:r>
        <w:t>7. Настоящее Распоряжение вступает в силу с 1 января 2025 года.</w:t>
      </w:r>
    </w:p>
    <w:p w:rsidR="008F23AE" w:rsidRDefault="008F23AE">
      <w:pPr>
        <w:pStyle w:val="ConsPlusNormal"/>
        <w:spacing w:before="220"/>
        <w:ind w:firstLine="540"/>
        <w:jc w:val="both"/>
      </w:pPr>
      <w:r>
        <w:t>8. Настоящее Распоряжение опубликовать на "Официальном интернет-портале правовой информации Свердловской области" (</w:t>
      </w:r>
      <w:hyperlink r:id="rId8">
        <w:r>
          <w:rPr>
            <w:color w:val="0000FF"/>
          </w:rPr>
          <w:t>www.pravo.gov66.ru</w:t>
        </w:r>
      </w:hyperlink>
      <w:r>
        <w:t>).</w:t>
      </w:r>
    </w:p>
    <w:p w:rsidR="008F23AE" w:rsidRDefault="008F23AE">
      <w:pPr>
        <w:pStyle w:val="ConsPlusNormal"/>
        <w:jc w:val="both"/>
      </w:pPr>
    </w:p>
    <w:p w:rsidR="008F23AE" w:rsidRDefault="008F23AE">
      <w:pPr>
        <w:pStyle w:val="ConsPlusNormal"/>
        <w:jc w:val="right"/>
      </w:pPr>
      <w:r>
        <w:t>Заместитель Губернатора</w:t>
      </w:r>
    </w:p>
    <w:p w:rsidR="008F23AE" w:rsidRDefault="008F23AE">
      <w:pPr>
        <w:pStyle w:val="ConsPlusNormal"/>
        <w:jc w:val="right"/>
      </w:pPr>
      <w:r>
        <w:t>Свердловской области -</w:t>
      </w:r>
    </w:p>
    <w:p w:rsidR="008F23AE" w:rsidRDefault="008F23AE">
      <w:pPr>
        <w:pStyle w:val="ConsPlusNormal"/>
        <w:jc w:val="right"/>
      </w:pPr>
      <w:r>
        <w:t>Руководитель Аппарата Губернатора</w:t>
      </w:r>
    </w:p>
    <w:p w:rsidR="008F23AE" w:rsidRDefault="008F23AE">
      <w:pPr>
        <w:pStyle w:val="ConsPlusNormal"/>
        <w:jc w:val="right"/>
      </w:pPr>
      <w:r>
        <w:t>Свердловской области и Правительства</w:t>
      </w:r>
    </w:p>
    <w:p w:rsidR="008F23AE" w:rsidRDefault="008F23AE">
      <w:pPr>
        <w:pStyle w:val="ConsPlusNormal"/>
        <w:jc w:val="right"/>
      </w:pPr>
      <w:r>
        <w:t>Свердловской области</w:t>
      </w:r>
    </w:p>
    <w:p w:rsidR="008F23AE" w:rsidRDefault="008F23AE">
      <w:pPr>
        <w:pStyle w:val="ConsPlusNormal"/>
        <w:jc w:val="right"/>
      </w:pPr>
      <w:r>
        <w:t>И.Л.ДЕТЧЕНЯ</w:t>
      </w:r>
    </w:p>
    <w:p w:rsidR="008F23AE" w:rsidRDefault="008F23AE">
      <w:pPr>
        <w:pStyle w:val="ConsPlusNormal"/>
        <w:jc w:val="both"/>
      </w:pPr>
    </w:p>
    <w:p w:rsidR="008F23AE" w:rsidRDefault="008F23AE">
      <w:pPr>
        <w:pStyle w:val="ConsPlusNormal"/>
        <w:jc w:val="both"/>
      </w:pPr>
    </w:p>
    <w:p w:rsidR="008F23AE" w:rsidRDefault="008F23AE">
      <w:pPr>
        <w:pStyle w:val="ConsPlusNormal"/>
        <w:jc w:val="both"/>
      </w:pPr>
    </w:p>
    <w:p w:rsidR="008F23AE" w:rsidRDefault="008F23AE">
      <w:pPr>
        <w:pStyle w:val="ConsPlusNormal"/>
        <w:jc w:val="both"/>
      </w:pPr>
    </w:p>
    <w:p w:rsidR="008F23AE" w:rsidRDefault="008F23AE">
      <w:pPr>
        <w:pStyle w:val="ConsPlusNormal"/>
        <w:jc w:val="both"/>
      </w:pPr>
    </w:p>
    <w:p w:rsidR="008F23AE" w:rsidRDefault="008F23AE">
      <w:pPr>
        <w:pStyle w:val="ConsPlusNormal"/>
        <w:jc w:val="right"/>
        <w:outlineLvl w:val="0"/>
      </w:pPr>
      <w:r>
        <w:t>Утвержден</w:t>
      </w:r>
    </w:p>
    <w:p w:rsidR="008F23AE" w:rsidRDefault="008F23AE">
      <w:pPr>
        <w:pStyle w:val="ConsPlusNormal"/>
        <w:jc w:val="right"/>
      </w:pPr>
      <w:r>
        <w:t>Распоряжением</w:t>
      </w:r>
    </w:p>
    <w:p w:rsidR="008F23AE" w:rsidRDefault="008F23AE">
      <w:pPr>
        <w:pStyle w:val="ConsPlusNormal"/>
        <w:jc w:val="right"/>
      </w:pPr>
      <w:r>
        <w:t>Аппарата Губернатора</w:t>
      </w:r>
    </w:p>
    <w:p w:rsidR="008F23AE" w:rsidRDefault="008F23AE">
      <w:pPr>
        <w:pStyle w:val="ConsPlusNormal"/>
        <w:jc w:val="right"/>
      </w:pPr>
      <w:r>
        <w:t>Свердловской области и</w:t>
      </w:r>
    </w:p>
    <w:p w:rsidR="008F23AE" w:rsidRDefault="008F23AE">
      <w:pPr>
        <w:pStyle w:val="ConsPlusNormal"/>
        <w:jc w:val="right"/>
      </w:pPr>
      <w:r>
        <w:t>Правительства Свердловской области</w:t>
      </w:r>
    </w:p>
    <w:p w:rsidR="008F23AE" w:rsidRDefault="008F23AE">
      <w:pPr>
        <w:pStyle w:val="ConsPlusNormal"/>
        <w:jc w:val="right"/>
      </w:pPr>
      <w:r>
        <w:t>от 12 ноября 2024 г. N 37-РА</w:t>
      </w:r>
    </w:p>
    <w:p w:rsidR="008F23AE" w:rsidRDefault="008F23AE">
      <w:pPr>
        <w:pStyle w:val="ConsPlusNormal"/>
        <w:jc w:val="right"/>
      </w:pPr>
      <w:r>
        <w:t>"Об утверждении Плана</w:t>
      </w:r>
    </w:p>
    <w:p w:rsidR="008F23AE" w:rsidRDefault="008F23AE">
      <w:pPr>
        <w:pStyle w:val="ConsPlusNormal"/>
        <w:jc w:val="right"/>
      </w:pPr>
      <w:r>
        <w:t>мероприятий Аппарата Губернатора</w:t>
      </w:r>
    </w:p>
    <w:p w:rsidR="008F23AE" w:rsidRDefault="008F23AE">
      <w:pPr>
        <w:pStyle w:val="ConsPlusNormal"/>
        <w:jc w:val="right"/>
      </w:pPr>
      <w:r>
        <w:t>Свердловской области и Правительства</w:t>
      </w:r>
    </w:p>
    <w:p w:rsidR="008F23AE" w:rsidRDefault="008F23AE">
      <w:pPr>
        <w:pStyle w:val="ConsPlusNormal"/>
        <w:jc w:val="right"/>
      </w:pPr>
      <w:r>
        <w:t>Свердловской области по противодействию</w:t>
      </w:r>
    </w:p>
    <w:p w:rsidR="008F23AE" w:rsidRDefault="008F23AE">
      <w:pPr>
        <w:pStyle w:val="ConsPlusNormal"/>
        <w:jc w:val="right"/>
      </w:pPr>
      <w:r>
        <w:t>коррупции на 2025 - 2028 годы и Перечня</w:t>
      </w:r>
    </w:p>
    <w:p w:rsidR="008F23AE" w:rsidRDefault="008F23AE">
      <w:pPr>
        <w:pStyle w:val="ConsPlusNormal"/>
        <w:jc w:val="right"/>
      </w:pPr>
      <w:r>
        <w:t>целевых показателей реализации Плана</w:t>
      </w:r>
    </w:p>
    <w:p w:rsidR="008F23AE" w:rsidRDefault="008F23AE">
      <w:pPr>
        <w:pStyle w:val="ConsPlusNormal"/>
        <w:jc w:val="right"/>
      </w:pPr>
      <w:r>
        <w:t>мероприятий Аппарата Губернатора</w:t>
      </w:r>
    </w:p>
    <w:p w:rsidR="008F23AE" w:rsidRDefault="008F23AE">
      <w:pPr>
        <w:pStyle w:val="ConsPlusNormal"/>
        <w:jc w:val="right"/>
      </w:pPr>
      <w:r>
        <w:t>Свердловской области и Правительства</w:t>
      </w:r>
    </w:p>
    <w:p w:rsidR="008F23AE" w:rsidRDefault="008F23AE">
      <w:pPr>
        <w:pStyle w:val="ConsPlusNormal"/>
        <w:jc w:val="right"/>
      </w:pPr>
      <w:r>
        <w:t>Свердловской области по противодействию</w:t>
      </w:r>
    </w:p>
    <w:p w:rsidR="008F23AE" w:rsidRDefault="008F23AE">
      <w:pPr>
        <w:pStyle w:val="ConsPlusNormal"/>
        <w:jc w:val="right"/>
      </w:pPr>
      <w:r>
        <w:t>коррупции на 2025 - 2028 годы"</w:t>
      </w:r>
    </w:p>
    <w:p w:rsidR="008F23AE" w:rsidRDefault="008F23AE">
      <w:pPr>
        <w:pStyle w:val="ConsPlusNormal"/>
        <w:jc w:val="both"/>
      </w:pPr>
    </w:p>
    <w:p w:rsidR="008F23AE" w:rsidRDefault="008F23AE">
      <w:pPr>
        <w:pStyle w:val="ConsPlusTitle"/>
        <w:jc w:val="center"/>
      </w:pPr>
      <w:bookmarkStart w:id="1" w:name="P62"/>
      <w:bookmarkEnd w:id="1"/>
      <w:r>
        <w:t>ПЛАН</w:t>
      </w:r>
    </w:p>
    <w:p w:rsidR="008F23AE" w:rsidRDefault="008F23AE">
      <w:pPr>
        <w:pStyle w:val="ConsPlusTitle"/>
        <w:jc w:val="center"/>
      </w:pPr>
      <w:r>
        <w:t>МЕРОПРИЯТИЙ АППАРАТА ГУБЕРНАТОРА СВЕРДЛОВСКОЙ ОБЛАСТИ</w:t>
      </w:r>
    </w:p>
    <w:p w:rsidR="008F23AE" w:rsidRDefault="008F23AE">
      <w:pPr>
        <w:pStyle w:val="ConsPlusTitle"/>
        <w:jc w:val="center"/>
      </w:pPr>
      <w:r>
        <w:t>И ПРАВИТЕЛЬСТВА СВЕРДЛОВСКОЙ ОБЛАСТИ ПО ПРОТИВОДЕЙСТВИЮ</w:t>
      </w:r>
    </w:p>
    <w:p w:rsidR="008F23AE" w:rsidRDefault="008F23AE">
      <w:pPr>
        <w:pStyle w:val="ConsPlusTitle"/>
        <w:jc w:val="center"/>
      </w:pPr>
      <w:r>
        <w:t>КОРРУПЦИИ НА 2025 - 2028 ГОДЫ</w:t>
      </w:r>
    </w:p>
    <w:p w:rsidR="008F23AE" w:rsidRDefault="008F23AE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8F23AE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8F23AE" w:rsidRDefault="008F23AE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F23AE" w:rsidRDefault="008F23AE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8F23AE" w:rsidRDefault="008F23AE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8F23AE" w:rsidRDefault="008F23AE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9">
              <w:r>
                <w:rPr>
                  <w:color w:val="0000FF"/>
                </w:rPr>
                <w:t>Распоряжения</w:t>
              </w:r>
            </w:hyperlink>
            <w:r>
              <w:rPr>
                <w:color w:val="392C69"/>
              </w:rPr>
              <w:t xml:space="preserve"> Аппарата Губернатора Свердловской области</w:t>
            </w:r>
          </w:p>
          <w:p w:rsidR="008F23AE" w:rsidRDefault="008F23AE">
            <w:pPr>
              <w:pStyle w:val="ConsPlusNormal"/>
              <w:jc w:val="center"/>
            </w:pPr>
            <w:r>
              <w:rPr>
                <w:color w:val="392C69"/>
              </w:rPr>
              <w:t>и Правительства Свердловской области от 27.01.2026 N 4-РА)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F23AE" w:rsidRDefault="008F23AE">
            <w:pPr>
              <w:pStyle w:val="ConsPlusNormal"/>
            </w:pPr>
          </w:p>
        </w:tc>
      </w:tr>
    </w:tbl>
    <w:p w:rsidR="008F23AE" w:rsidRDefault="008F23AE">
      <w:pPr>
        <w:pStyle w:val="ConsPlusNormal"/>
        <w:jc w:val="both"/>
      </w:pPr>
    </w:p>
    <w:p w:rsidR="008F23AE" w:rsidRDefault="008F23AE">
      <w:pPr>
        <w:pStyle w:val="ConsPlusNormal"/>
        <w:sectPr w:rsidR="008F23AE" w:rsidSect="0042662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64"/>
        <w:gridCol w:w="7767"/>
        <w:gridCol w:w="3061"/>
        <w:gridCol w:w="1814"/>
      </w:tblGrid>
      <w:tr w:rsidR="008F23AE">
        <w:tc>
          <w:tcPr>
            <w:tcW w:w="964" w:type="dxa"/>
          </w:tcPr>
          <w:p w:rsidR="008F23AE" w:rsidRDefault="008F23AE">
            <w:pPr>
              <w:pStyle w:val="ConsPlusNormal"/>
              <w:jc w:val="center"/>
            </w:pPr>
            <w:r>
              <w:lastRenderedPageBreak/>
              <w:t>Номер строки</w:t>
            </w:r>
          </w:p>
        </w:tc>
        <w:tc>
          <w:tcPr>
            <w:tcW w:w="7767" w:type="dxa"/>
          </w:tcPr>
          <w:p w:rsidR="008F23AE" w:rsidRDefault="008F23AE">
            <w:pPr>
              <w:pStyle w:val="ConsPlusNormal"/>
              <w:jc w:val="center"/>
            </w:pPr>
            <w:r>
              <w:t>Наименование мероприятия</w:t>
            </w:r>
          </w:p>
        </w:tc>
        <w:tc>
          <w:tcPr>
            <w:tcW w:w="3061" w:type="dxa"/>
          </w:tcPr>
          <w:p w:rsidR="008F23AE" w:rsidRDefault="008F23AE">
            <w:pPr>
              <w:pStyle w:val="ConsPlusNormal"/>
              <w:jc w:val="center"/>
            </w:pPr>
            <w:r>
              <w:t>Ответственные исполнители</w:t>
            </w:r>
          </w:p>
        </w:tc>
        <w:tc>
          <w:tcPr>
            <w:tcW w:w="1814" w:type="dxa"/>
          </w:tcPr>
          <w:p w:rsidR="008F23AE" w:rsidRDefault="008F23AE">
            <w:pPr>
              <w:pStyle w:val="ConsPlusNormal"/>
              <w:jc w:val="center"/>
            </w:pPr>
            <w:r>
              <w:t>Срок выполнения</w:t>
            </w:r>
          </w:p>
        </w:tc>
      </w:tr>
      <w:tr w:rsidR="008F23AE">
        <w:tc>
          <w:tcPr>
            <w:tcW w:w="964" w:type="dxa"/>
          </w:tcPr>
          <w:p w:rsidR="008F23AE" w:rsidRDefault="008F23A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767" w:type="dxa"/>
          </w:tcPr>
          <w:p w:rsidR="008F23AE" w:rsidRDefault="008F23AE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061" w:type="dxa"/>
          </w:tcPr>
          <w:p w:rsidR="008F23AE" w:rsidRDefault="008F23AE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814" w:type="dxa"/>
          </w:tcPr>
          <w:p w:rsidR="008F23AE" w:rsidRDefault="008F23AE">
            <w:pPr>
              <w:pStyle w:val="ConsPlusNormal"/>
              <w:jc w:val="center"/>
            </w:pPr>
            <w:r>
              <w:t>4</w:t>
            </w:r>
          </w:p>
        </w:tc>
      </w:tr>
      <w:tr w:rsidR="008F23AE">
        <w:tc>
          <w:tcPr>
            <w:tcW w:w="964" w:type="dxa"/>
          </w:tcPr>
          <w:p w:rsidR="008F23AE" w:rsidRDefault="008F23AE">
            <w:pPr>
              <w:pStyle w:val="ConsPlusNormal"/>
              <w:jc w:val="center"/>
            </w:pPr>
            <w:r>
              <w:t>1.</w:t>
            </w:r>
          </w:p>
        </w:tc>
        <w:tc>
          <w:tcPr>
            <w:tcW w:w="12642" w:type="dxa"/>
            <w:gridSpan w:val="3"/>
          </w:tcPr>
          <w:p w:rsidR="008F23AE" w:rsidRDefault="008F23AE">
            <w:pPr>
              <w:pStyle w:val="ConsPlusNormal"/>
              <w:jc w:val="center"/>
              <w:outlineLvl w:val="1"/>
            </w:pPr>
            <w:r>
              <w:t>Раздел 1. СОВЕРШЕНСТВОВАНИЕ ЗАКОНОДАТЕЛЬСТВА СВЕРДЛОВСКОЙ ОБЛАСТИ В СФЕРЕ ПРОТИВОДЕЙСТВИЯ КОРРУПЦИИ</w:t>
            </w:r>
          </w:p>
        </w:tc>
      </w:tr>
      <w:tr w:rsidR="008F23AE">
        <w:tc>
          <w:tcPr>
            <w:tcW w:w="964" w:type="dxa"/>
          </w:tcPr>
          <w:p w:rsidR="008F23AE" w:rsidRDefault="008F23AE">
            <w:pPr>
              <w:pStyle w:val="ConsPlusNormal"/>
              <w:jc w:val="center"/>
            </w:pPr>
            <w:r>
              <w:t>2.</w:t>
            </w:r>
          </w:p>
        </w:tc>
        <w:tc>
          <w:tcPr>
            <w:tcW w:w="7767" w:type="dxa"/>
          </w:tcPr>
          <w:p w:rsidR="008F23AE" w:rsidRDefault="008F23AE">
            <w:pPr>
              <w:pStyle w:val="ConsPlusNormal"/>
            </w:pPr>
            <w:r>
              <w:t>Мониторинг изменений законодательства Российской Федерации и законодательства Свердловской области в сфере противодействия коррупции в пределах полномочий Аппарата Губернатора Свердловской области и Правительства Свердловской области (далее - Аппарат)</w:t>
            </w:r>
          </w:p>
        </w:tc>
        <w:tc>
          <w:tcPr>
            <w:tcW w:w="3061" w:type="dxa"/>
          </w:tcPr>
          <w:p w:rsidR="008F23AE" w:rsidRDefault="008F23AE">
            <w:pPr>
              <w:pStyle w:val="ConsPlusNormal"/>
            </w:pPr>
            <w:r>
              <w:t>Департамент государственной службы, кадров и наград Губернатора Свердловской области и Правительства Свердловской области (далее - Департамент государственной службы, кадров и наград)</w:t>
            </w:r>
          </w:p>
        </w:tc>
        <w:tc>
          <w:tcPr>
            <w:tcW w:w="1814" w:type="dxa"/>
          </w:tcPr>
          <w:p w:rsidR="008F23AE" w:rsidRDefault="008F23AE">
            <w:pPr>
              <w:pStyle w:val="ConsPlusNormal"/>
            </w:pPr>
            <w:r>
              <w:t>ежегодно до 1 ноября отчетного года</w:t>
            </w:r>
          </w:p>
        </w:tc>
      </w:tr>
      <w:tr w:rsidR="008F23AE">
        <w:tc>
          <w:tcPr>
            <w:tcW w:w="964" w:type="dxa"/>
          </w:tcPr>
          <w:p w:rsidR="008F23AE" w:rsidRDefault="008F23AE">
            <w:pPr>
              <w:pStyle w:val="ConsPlusNormal"/>
              <w:jc w:val="center"/>
            </w:pPr>
            <w:bookmarkStart w:id="2" w:name="P84"/>
            <w:bookmarkEnd w:id="2"/>
            <w:r>
              <w:t>3.</w:t>
            </w:r>
          </w:p>
        </w:tc>
        <w:tc>
          <w:tcPr>
            <w:tcW w:w="7767" w:type="dxa"/>
          </w:tcPr>
          <w:p w:rsidR="008F23AE" w:rsidRDefault="008F23AE">
            <w:pPr>
              <w:pStyle w:val="ConsPlusNormal"/>
            </w:pPr>
            <w:r>
              <w:t xml:space="preserve">Организация проведения антикоррупционной экспертизы указов Губернатора Свердловской области, постановлений Правительства Свердловской области, проектов указов Губернатора Свердловской области, проектов постановлений Правительства Свердловской области и проектов распоряжений Аппарата Губернатора Свердловской области и Правительства Свердловской области с учетом мониторинга правоприменительной практики в целях выявления </w:t>
            </w:r>
            <w:proofErr w:type="spellStart"/>
            <w:r>
              <w:t>коррупциогенных</w:t>
            </w:r>
            <w:proofErr w:type="spellEnd"/>
            <w:r>
              <w:t xml:space="preserve"> факторов и последующего устранения таких факторов</w:t>
            </w:r>
          </w:p>
        </w:tc>
        <w:tc>
          <w:tcPr>
            <w:tcW w:w="3061" w:type="dxa"/>
          </w:tcPr>
          <w:p w:rsidR="008F23AE" w:rsidRDefault="008F23AE">
            <w:pPr>
              <w:pStyle w:val="ConsPlusNormal"/>
            </w:pPr>
            <w:r>
              <w:t>Государственно-правовой департамент Губернатора Свердловской области и Правительства Свердловской области (далее - Государственно-правовой департамент)</w:t>
            </w:r>
          </w:p>
        </w:tc>
        <w:tc>
          <w:tcPr>
            <w:tcW w:w="1814" w:type="dxa"/>
          </w:tcPr>
          <w:p w:rsidR="008F23AE" w:rsidRDefault="008F23AE">
            <w:pPr>
              <w:pStyle w:val="ConsPlusNormal"/>
            </w:pPr>
            <w:r>
              <w:t>ежегодно до 13 января года, следующего за отчетным годом</w:t>
            </w:r>
          </w:p>
        </w:tc>
      </w:tr>
      <w:tr w:rsidR="008F23AE">
        <w:tc>
          <w:tcPr>
            <w:tcW w:w="964" w:type="dxa"/>
          </w:tcPr>
          <w:p w:rsidR="008F23AE" w:rsidRDefault="008F23AE">
            <w:pPr>
              <w:pStyle w:val="ConsPlusNormal"/>
              <w:jc w:val="center"/>
            </w:pPr>
            <w:r>
              <w:t>4.</w:t>
            </w:r>
          </w:p>
        </w:tc>
        <w:tc>
          <w:tcPr>
            <w:tcW w:w="12642" w:type="dxa"/>
            <w:gridSpan w:val="3"/>
          </w:tcPr>
          <w:p w:rsidR="008F23AE" w:rsidRDefault="008F23AE">
            <w:pPr>
              <w:pStyle w:val="ConsPlusNormal"/>
              <w:jc w:val="center"/>
              <w:outlineLvl w:val="1"/>
            </w:pPr>
            <w:r>
              <w:t>Раздел 2. ОБЕСПЕЧЕНИЕ АНТИКОРРУПЦИОННОЙ ДЕЯТЕЛЬНОСТИ АППАРАТА</w:t>
            </w:r>
          </w:p>
        </w:tc>
      </w:tr>
      <w:tr w:rsidR="008F23AE">
        <w:tc>
          <w:tcPr>
            <w:tcW w:w="964" w:type="dxa"/>
          </w:tcPr>
          <w:p w:rsidR="008F23AE" w:rsidRDefault="008F23AE">
            <w:pPr>
              <w:pStyle w:val="ConsPlusNormal"/>
              <w:jc w:val="center"/>
            </w:pPr>
            <w:r>
              <w:t>5.</w:t>
            </w:r>
          </w:p>
        </w:tc>
        <w:tc>
          <w:tcPr>
            <w:tcW w:w="7767" w:type="dxa"/>
          </w:tcPr>
          <w:p w:rsidR="008F23AE" w:rsidRDefault="008F23AE">
            <w:pPr>
              <w:pStyle w:val="ConsPlusNormal"/>
            </w:pPr>
            <w:r>
              <w:t>Организация и мониторинг в пределах полномочий Аппарата представления сведений о доходах, расходах, об имуществе и обязательствах имущественного характера (далее - сведения о доходах) лицами, замещающими должности, осуществление полномочий по которым влечет за собой обязанность представлять такие сведения. Обеспечение контроля своевременности представления сведений о доходах</w:t>
            </w:r>
          </w:p>
        </w:tc>
        <w:tc>
          <w:tcPr>
            <w:tcW w:w="3061" w:type="dxa"/>
          </w:tcPr>
          <w:p w:rsidR="008F23AE" w:rsidRDefault="008F23AE">
            <w:pPr>
              <w:pStyle w:val="ConsPlusNormal"/>
            </w:pPr>
            <w:r>
              <w:t>Департамент государственной службы, кадров и наград</w:t>
            </w:r>
          </w:p>
        </w:tc>
        <w:tc>
          <w:tcPr>
            <w:tcW w:w="1814" w:type="dxa"/>
          </w:tcPr>
          <w:p w:rsidR="008F23AE" w:rsidRDefault="008F23AE">
            <w:pPr>
              <w:pStyle w:val="ConsPlusNormal"/>
            </w:pPr>
            <w:r>
              <w:t>ежегодно до 30 апреля отчетного года</w:t>
            </w:r>
          </w:p>
        </w:tc>
      </w:tr>
      <w:tr w:rsidR="008F23AE">
        <w:tblPrEx>
          <w:tblBorders>
            <w:insideH w:val="nil"/>
          </w:tblBorders>
        </w:tblPrEx>
        <w:tc>
          <w:tcPr>
            <w:tcW w:w="964" w:type="dxa"/>
            <w:tcBorders>
              <w:bottom w:val="nil"/>
            </w:tcBorders>
          </w:tcPr>
          <w:p w:rsidR="008F23AE" w:rsidRDefault="008F23AE">
            <w:pPr>
              <w:pStyle w:val="ConsPlusNormal"/>
              <w:jc w:val="center"/>
            </w:pPr>
            <w:r>
              <w:t>6.</w:t>
            </w:r>
          </w:p>
        </w:tc>
        <w:tc>
          <w:tcPr>
            <w:tcW w:w="7767" w:type="dxa"/>
            <w:tcBorders>
              <w:bottom w:val="nil"/>
            </w:tcBorders>
          </w:tcPr>
          <w:p w:rsidR="008F23AE" w:rsidRDefault="008F23AE">
            <w:pPr>
              <w:pStyle w:val="ConsPlusNormal"/>
            </w:pPr>
            <w:r>
              <w:t xml:space="preserve">Проведение индивидуальных консультаций по вопросам представления сведений о доходах для государственных гражданских служащих Свердловской области, замещающих должности государственной гражданской службы </w:t>
            </w:r>
            <w:r>
              <w:lastRenderedPageBreak/>
              <w:t>Свердловской области в Аппарате (далее - гражданские служащие Аппарата), и граждан, претендующих на замещение должностей государственной гражданской службы Свердловской области в Аппарате</w:t>
            </w:r>
          </w:p>
        </w:tc>
        <w:tc>
          <w:tcPr>
            <w:tcW w:w="3061" w:type="dxa"/>
            <w:tcBorders>
              <w:bottom w:val="nil"/>
            </w:tcBorders>
          </w:tcPr>
          <w:p w:rsidR="008F23AE" w:rsidRDefault="008F23AE">
            <w:pPr>
              <w:pStyle w:val="ConsPlusNormal"/>
            </w:pPr>
            <w:r>
              <w:lastRenderedPageBreak/>
              <w:t>Департамент государственной службы, кадров и наград</w:t>
            </w:r>
          </w:p>
        </w:tc>
        <w:tc>
          <w:tcPr>
            <w:tcW w:w="1814" w:type="dxa"/>
            <w:tcBorders>
              <w:bottom w:val="nil"/>
            </w:tcBorders>
          </w:tcPr>
          <w:p w:rsidR="008F23AE" w:rsidRDefault="008F23AE">
            <w:pPr>
              <w:pStyle w:val="ConsPlusNormal"/>
            </w:pPr>
            <w:r>
              <w:t>ежегодно до 31 декабря отчетного года</w:t>
            </w:r>
          </w:p>
        </w:tc>
      </w:tr>
      <w:tr w:rsidR="008F23AE">
        <w:tblPrEx>
          <w:tblBorders>
            <w:insideH w:val="nil"/>
          </w:tblBorders>
        </w:tblPrEx>
        <w:tc>
          <w:tcPr>
            <w:tcW w:w="13606" w:type="dxa"/>
            <w:gridSpan w:val="4"/>
            <w:tcBorders>
              <w:top w:val="nil"/>
            </w:tcBorders>
          </w:tcPr>
          <w:p w:rsidR="008F23AE" w:rsidRDefault="008F23AE">
            <w:pPr>
              <w:pStyle w:val="ConsPlusNormal"/>
              <w:jc w:val="both"/>
            </w:pPr>
            <w:r>
              <w:t xml:space="preserve">(п. 6 в ред. </w:t>
            </w:r>
            <w:hyperlink r:id="rId10">
              <w:r>
                <w:rPr>
                  <w:color w:val="0000FF"/>
                </w:rPr>
                <w:t>Распоряжения</w:t>
              </w:r>
            </w:hyperlink>
            <w:r>
              <w:t xml:space="preserve"> Аппарата Губернатора Свердловской области и</w:t>
            </w:r>
          </w:p>
          <w:p w:rsidR="008F23AE" w:rsidRDefault="008F23AE">
            <w:pPr>
              <w:pStyle w:val="ConsPlusNormal"/>
              <w:jc w:val="both"/>
            </w:pPr>
            <w:r>
              <w:t>Правительства Свердловской области от 27.01.2026 N 4-РА)</w:t>
            </w:r>
          </w:p>
        </w:tc>
      </w:tr>
      <w:tr w:rsidR="008F23AE">
        <w:tc>
          <w:tcPr>
            <w:tcW w:w="964" w:type="dxa"/>
          </w:tcPr>
          <w:p w:rsidR="008F23AE" w:rsidRDefault="008F23AE">
            <w:pPr>
              <w:pStyle w:val="ConsPlusNormal"/>
              <w:jc w:val="center"/>
            </w:pPr>
            <w:r>
              <w:t>7.</w:t>
            </w:r>
          </w:p>
        </w:tc>
        <w:tc>
          <w:tcPr>
            <w:tcW w:w="7767" w:type="dxa"/>
          </w:tcPr>
          <w:p w:rsidR="008F23AE" w:rsidRDefault="008F23AE">
            <w:pPr>
              <w:pStyle w:val="ConsPlusNormal"/>
            </w:pPr>
            <w:r>
              <w:t>Анализ сведений о доходах, представленных гражданскими служащими Аппарата, подготовка доклада о результатах анализа сведений о доходах</w:t>
            </w:r>
          </w:p>
        </w:tc>
        <w:tc>
          <w:tcPr>
            <w:tcW w:w="3061" w:type="dxa"/>
          </w:tcPr>
          <w:p w:rsidR="008F23AE" w:rsidRDefault="008F23AE">
            <w:pPr>
              <w:pStyle w:val="ConsPlusNormal"/>
            </w:pPr>
            <w:r>
              <w:t>Департамент государственной службы, кадров и наград</w:t>
            </w:r>
          </w:p>
        </w:tc>
        <w:tc>
          <w:tcPr>
            <w:tcW w:w="1814" w:type="dxa"/>
          </w:tcPr>
          <w:p w:rsidR="008F23AE" w:rsidRDefault="008F23AE">
            <w:pPr>
              <w:pStyle w:val="ConsPlusNormal"/>
            </w:pPr>
            <w:r>
              <w:t>ежегодно до 1 сентября отчетного года</w:t>
            </w:r>
          </w:p>
        </w:tc>
      </w:tr>
      <w:tr w:rsidR="008F23AE">
        <w:tc>
          <w:tcPr>
            <w:tcW w:w="964" w:type="dxa"/>
          </w:tcPr>
          <w:p w:rsidR="008F23AE" w:rsidRDefault="008F23AE">
            <w:pPr>
              <w:pStyle w:val="ConsPlusNormal"/>
              <w:jc w:val="center"/>
            </w:pPr>
            <w:r>
              <w:t>8.</w:t>
            </w:r>
          </w:p>
        </w:tc>
        <w:tc>
          <w:tcPr>
            <w:tcW w:w="7767" w:type="dxa"/>
          </w:tcPr>
          <w:p w:rsidR="008F23AE" w:rsidRDefault="008F23AE">
            <w:pPr>
              <w:pStyle w:val="ConsPlusNormal"/>
            </w:pPr>
            <w:r>
              <w:t>Рассмотрение на заседании комиссии по соблюдению требований к служебному поведению государственных гражданских служащих Свердловской области и урегулированию конфликта интересов в Аппарате Губернатора Свердловской области и Правительства Свердловской области (далее - Комиссия) вопросов, связанных с соблюдением ограничений и запретов, требований о предотвращении или урегулировании конфликта интересов, исполнением обязанностей, установленных в целях противодействия коррупции, осуществлением в Аппарате мер по предупреждению коррупции</w:t>
            </w:r>
          </w:p>
        </w:tc>
        <w:tc>
          <w:tcPr>
            <w:tcW w:w="3061" w:type="dxa"/>
          </w:tcPr>
          <w:p w:rsidR="008F23AE" w:rsidRDefault="008F23AE">
            <w:pPr>
              <w:pStyle w:val="ConsPlusNormal"/>
            </w:pPr>
            <w:r>
              <w:t>Департамент государственной службы, кадров и наград</w:t>
            </w:r>
          </w:p>
        </w:tc>
        <w:tc>
          <w:tcPr>
            <w:tcW w:w="1814" w:type="dxa"/>
          </w:tcPr>
          <w:p w:rsidR="008F23AE" w:rsidRDefault="008F23AE">
            <w:pPr>
              <w:pStyle w:val="ConsPlusNormal"/>
            </w:pPr>
            <w:r>
              <w:t>ежегодно до 28 декабря отчетного года</w:t>
            </w:r>
          </w:p>
        </w:tc>
      </w:tr>
      <w:tr w:rsidR="008F23AE">
        <w:tc>
          <w:tcPr>
            <w:tcW w:w="964" w:type="dxa"/>
          </w:tcPr>
          <w:p w:rsidR="008F23AE" w:rsidRDefault="008F23AE">
            <w:pPr>
              <w:pStyle w:val="ConsPlusNormal"/>
              <w:jc w:val="center"/>
            </w:pPr>
            <w:r>
              <w:t>9.</w:t>
            </w:r>
          </w:p>
        </w:tc>
        <w:tc>
          <w:tcPr>
            <w:tcW w:w="7767" w:type="dxa"/>
          </w:tcPr>
          <w:p w:rsidR="008F23AE" w:rsidRDefault="008F23AE">
            <w:pPr>
              <w:pStyle w:val="ConsPlusNormal"/>
            </w:pPr>
            <w:r>
              <w:t>Актуализация перечня должностей государственной гражданской службы Свердловской области в Аппарате, при замещении которых государственные гражданские служащие Свердловской области обязаны представлять сведения о доходах</w:t>
            </w:r>
          </w:p>
        </w:tc>
        <w:tc>
          <w:tcPr>
            <w:tcW w:w="3061" w:type="dxa"/>
          </w:tcPr>
          <w:p w:rsidR="008F23AE" w:rsidRDefault="008F23AE">
            <w:pPr>
              <w:pStyle w:val="ConsPlusNormal"/>
            </w:pPr>
            <w:r>
              <w:t>Департамент государственной службы, кадров и наград</w:t>
            </w:r>
          </w:p>
        </w:tc>
        <w:tc>
          <w:tcPr>
            <w:tcW w:w="1814" w:type="dxa"/>
          </w:tcPr>
          <w:p w:rsidR="008F23AE" w:rsidRDefault="008F23AE">
            <w:pPr>
              <w:pStyle w:val="ConsPlusNormal"/>
            </w:pPr>
            <w:r>
              <w:t>ежегодно до 1 декабря отчетного года</w:t>
            </w:r>
          </w:p>
        </w:tc>
      </w:tr>
      <w:tr w:rsidR="008F23AE">
        <w:tc>
          <w:tcPr>
            <w:tcW w:w="964" w:type="dxa"/>
          </w:tcPr>
          <w:p w:rsidR="008F23AE" w:rsidRDefault="008F23AE">
            <w:pPr>
              <w:pStyle w:val="ConsPlusNormal"/>
              <w:jc w:val="center"/>
            </w:pPr>
            <w:r>
              <w:t>10.</w:t>
            </w:r>
          </w:p>
        </w:tc>
        <w:tc>
          <w:tcPr>
            <w:tcW w:w="7767" w:type="dxa"/>
          </w:tcPr>
          <w:p w:rsidR="008F23AE" w:rsidRDefault="008F23AE">
            <w:pPr>
              <w:pStyle w:val="ConsPlusNormal"/>
            </w:pPr>
            <w:r>
              <w:t>Мониторинг соблюдения гражданами, замещавшими в Аппарате должности государственной гражданской службы Свердловской области, ограничений при заключении ими после увольнения с государственной гражданской службы Свердловской области трудового договора и (или) гражданского правового договора</w:t>
            </w:r>
          </w:p>
        </w:tc>
        <w:tc>
          <w:tcPr>
            <w:tcW w:w="3061" w:type="dxa"/>
          </w:tcPr>
          <w:p w:rsidR="008F23AE" w:rsidRDefault="008F23AE">
            <w:pPr>
              <w:pStyle w:val="ConsPlusNormal"/>
            </w:pPr>
            <w:r>
              <w:t>Департамент государственной службы, кадров и наград</w:t>
            </w:r>
          </w:p>
        </w:tc>
        <w:tc>
          <w:tcPr>
            <w:tcW w:w="1814" w:type="dxa"/>
          </w:tcPr>
          <w:p w:rsidR="008F23AE" w:rsidRDefault="008F23AE">
            <w:pPr>
              <w:pStyle w:val="ConsPlusNormal"/>
            </w:pPr>
            <w:r>
              <w:t>один раз в полугодие до 1 июня отчетного года и до 1 декабря отчетного года</w:t>
            </w:r>
          </w:p>
        </w:tc>
      </w:tr>
      <w:tr w:rsidR="008F23AE">
        <w:tc>
          <w:tcPr>
            <w:tcW w:w="964" w:type="dxa"/>
          </w:tcPr>
          <w:p w:rsidR="008F23AE" w:rsidRDefault="008F23AE">
            <w:pPr>
              <w:pStyle w:val="ConsPlusNormal"/>
              <w:jc w:val="center"/>
            </w:pPr>
            <w:r>
              <w:t>11.</w:t>
            </w:r>
          </w:p>
        </w:tc>
        <w:tc>
          <w:tcPr>
            <w:tcW w:w="7767" w:type="dxa"/>
          </w:tcPr>
          <w:p w:rsidR="008F23AE" w:rsidRDefault="008F23AE">
            <w:pPr>
              <w:pStyle w:val="ConsPlusNormal"/>
            </w:pPr>
            <w:r>
              <w:t>Обобщение практики уведомления о фактах склонения гражданских служащих Аппарата к совершению коррупционных правонарушений</w:t>
            </w:r>
          </w:p>
        </w:tc>
        <w:tc>
          <w:tcPr>
            <w:tcW w:w="3061" w:type="dxa"/>
          </w:tcPr>
          <w:p w:rsidR="008F23AE" w:rsidRDefault="008F23AE">
            <w:pPr>
              <w:pStyle w:val="ConsPlusNormal"/>
            </w:pPr>
            <w:r>
              <w:t>Департамент государственной службы, кадров и наград</w:t>
            </w:r>
          </w:p>
        </w:tc>
        <w:tc>
          <w:tcPr>
            <w:tcW w:w="1814" w:type="dxa"/>
          </w:tcPr>
          <w:p w:rsidR="008F23AE" w:rsidRDefault="008F23AE">
            <w:pPr>
              <w:pStyle w:val="ConsPlusNormal"/>
            </w:pPr>
            <w:r>
              <w:t xml:space="preserve">ежеквартально до 1 числа месяца, </w:t>
            </w:r>
            <w:r>
              <w:lastRenderedPageBreak/>
              <w:t>следующего за отчетным кварталом</w:t>
            </w:r>
          </w:p>
        </w:tc>
      </w:tr>
      <w:tr w:rsidR="008F23AE">
        <w:tc>
          <w:tcPr>
            <w:tcW w:w="964" w:type="dxa"/>
          </w:tcPr>
          <w:p w:rsidR="008F23AE" w:rsidRDefault="008F23AE">
            <w:pPr>
              <w:pStyle w:val="ConsPlusNormal"/>
              <w:jc w:val="center"/>
            </w:pPr>
            <w:r>
              <w:lastRenderedPageBreak/>
              <w:t>12.</w:t>
            </w:r>
          </w:p>
        </w:tc>
        <w:tc>
          <w:tcPr>
            <w:tcW w:w="7767" w:type="dxa"/>
          </w:tcPr>
          <w:p w:rsidR="008F23AE" w:rsidRDefault="008F23AE">
            <w:pPr>
              <w:pStyle w:val="ConsPlusNormal"/>
            </w:pPr>
            <w:r>
              <w:t>Ввод информации в "Антикоррупционный модуль" автоматизированной системы управления деятельностью исполнительных органов государственной власти Свердловской области</w:t>
            </w:r>
          </w:p>
        </w:tc>
        <w:tc>
          <w:tcPr>
            <w:tcW w:w="3061" w:type="dxa"/>
          </w:tcPr>
          <w:p w:rsidR="008F23AE" w:rsidRDefault="008F23AE">
            <w:pPr>
              <w:pStyle w:val="ConsPlusNormal"/>
            </w:pPr>
            <w:r>
              <w:t>Департамент государственной службы, кадров и наград</w:t>
            </w:r>
          </w:p>
        </w:tc>
        <w:tc>
          <w:tcPr>
            <w:tcW w:w="1814" w:type="dxa"/>
          </w:tcPr>
          <w:p w:rsidR="008F23AE" w:rsidRDefault="008F23AE">
            <w:pPr>
              <w:pStyle w:val="ConsPlusNormal"/>
            </w:pPr>
            <w:r>
              <w:t>ежеквартально до 15 числа месяца, следующего за отчетным кварталом</w:t>
            </w:r>
          </w:p>
        </w:tc>
      </w:tr>
      <w:tr w:rsidR="008F23AE">
        <w:tc>
          <w:tcPr>
            <w:tcW w:w="964" w:type="dxa"/>
          </w:tcPr>
          <w:p w:rsidR="008F23AE" w:rsidRDefault="008F23AE">
            <w:pPr>
              <w:pStyle w:val="ConsPlusNormal"/>
              <w:jc w:val="center"/>
            </w:pPr>
            <w:bookmarkStart w:id="3" w:name="P124"/>
            <w:bookmarkEnd w:id="3"/>
            <w:r>
              <w:t>13.</w:t>
            </w:r>
          </w:p>
        </w:tc>
        <w:tc>
          <w:tcPr>
            <w:tcW w:w="7767" w:type="dxa"/>
          </w:tcPr>
          <w:p w:rsidR="008F23AE" w:rsidRDefault="008F23AE">
            <w:pPr>
              <w:pStyle w:val="ConsPlusNormal"/>
            </w:pPr>
            <w:r>
              <w:t xml:space="preserve">Рассмотрение вопросов правоприменительной практики по результатам вступивших в законную силу решений судов о признании недействительными ненормативных правовых актов, незаконными решений и действий (бездействия) Губернатора Свердловской области, Правительства Свердловской области и Аппарата, а также должностных лиц Аппарата в целях выработки и принятия мер по предупреждению и устранению причин выявленных нарушений в соответствии с </w:t>
            </w:r>
            <w:hyperlink r:id="rId11">
              <w:r>
                <w:rPr>
                  <w:color w:val="0000FF"/>
                </w:rPr>
                <w:t>пунктом 2.1 статьи 6</w:t>
              </w:r>
            </w:hyperlink>
            <w:r>
              <w:t xml:space="preserve"> Федерального закона от 25 декабря 2008 года N 273-ФЗ "О противодействии коррупции"</w:t>
            </w:r>
          </w:p>
        </w:tc>
        <w:tc>
          <w:tcPr>
            <w:tcW w:w="3061" w:type="dxa"/>
          </w:tcPr>
          <w:p w:rsidR="008F23AE" w:rsidRDefault="008F23AE">
            <w:pPr>
              <w:pStyle w:val="ConsPlusNormal"/>
            </w:pPr>
            <w:r>
              <w:t>Государственно-правовой департамент</w:t>
            </w:r>
          </w:p>
        </w:tc>
        <w:tc>
          <w:tcPr>
            <w:tcW w:w="1814" w:type="dxa"/>
          </w:tcPr>
          <w:p w:rsidR="008F23AE" w:rsidRDefault="008F23AE">
            <w:pPr>
              <w:pStyle w:val="ConsPlusNormal"/>
            </w:pPr>
            <w:r>
              <w:t>один раз в полугодие до 13 июля отчетного года и до 13 января года, следующего за отчетным годом</w:t>
            </w:r>
          </w:p>
        </w:tc>
      </w:tr>
      <w:tr w:rsidR="008F23AE">
        <w:tc>
          <w:tcPr>
            <w:tcW w:w="964" w:type="dxa"/>
            <w:vMerge w:val="restart"/>
          </w:tcPr>
          <w:p w:rsidR="008F23AE" w:rsidRDefault="008F23AE">
            <w:pPr>
              <w:pStyle w:val="ConsPlusNormal"/>
              <w:jc w:val="center"/>
            </w:pPr>
            <w:bookmarkStart w:id="4" w:name="P128"/>
            <w:bookmarkEnd w:id="4"/>
            <w:r>
              <w:t>14.</w:t>
            </w:r>
          </w:p>
        </w:tc>
        <w:tc>
          <w:tcPr>
            <w:tcW w:w="7767" w:type="dxa"/>
            <w:vMerge w:val="restart"/>
          </w:tcPr>
          <w:p w:rsidR="008F23AE" w:rsidRDefault="008F23AE">
            <w:pPr>
              <w:pStyle w:val="ConsPlusNormal"/>
            </w:pPr>
            <w:r>
              <w:t>Мониторинг хода реализации мероприятий по противодействию коррупции (федеральный антикоррупционный мониторинг) в Свердловской области в пределах полномочий Аппарата</w:t>
            </w:r>
          </w:p>
        </w:tc>
        <w:tc>
          <w:tcPr>
            <w:tcW w:w="3061" w:type="dxa"/>
          </w:tcPr>
          <w:p w:rsidR="008F23AE" w:rsidRDefault="008F23AE">
            <w:pPr>
              <w:pStyle w:val="ConsPlusNormal"/>
            </w:pPr>
            <w:r>
              <w:t>Департамент государственной службы, кадров и наград</w:t>
            </w:r>
          </w:p>
        </w:tc>
        <w:tc>
          <w:tcPr>
            <w:tcW w:w="1814" w:type="dxa"/>
          </w:tcPr>
          <w:p w:rsidR="008F23AE" w:rsidRDefault="008F23AE">
            <w:pPr>
              <w:pStyle w:val="ConsPlusNormal"/>
            </w:pPr>
            <w:r>
              <w:t>ежеквартально до 15 числа месяца, следующего за отчетным кварталом</w:t>
            </w:r>
          </w:p>
        </w:tc>
      </w:tr>
      <w:tr w:rsidR="008F23AE">
        <w:tc>
          <w:tcPr>
            <w:tcW w:w="964" w:type="dxa"/>
            <w:vMerge/>
          </w:tcPr>
          <w:p w:rsidR="008F23AE" w:rsidRDefault="008F23AE">
            <w:pPr>
              <w:pStyle w:val="ConsPlusNormal"/>
            </w:pPr>
          </w:p>
        </w:tc>
        <w:tc>
          <w:tcPr>
            <w:tcW w:w="7767" w:type="dxa"/>
            <w:vMerge/>
          </w:tcPr>
          <w:p w:rsidR="008F23AE" w:rsidRDefault="008F23AE">
            <w:pPr>
              <w:pStyle w:val="ConsPlusNormal"/>
            </w:pPr>
          </w:p>
        </w:tc>
        <w:tc>
          <w:tcPr>
            <w:tcW w:w="3061" w:type="dxa"/>
          </w:tcPr>
          <w:p w:rsidR="008F23AE" w:rsidRDefault="008F23AE">
            <w:pPr>
              <w:pStyle w:val="ConsPlusNormal"/>
            </w:pPr>
            <w:r>
              <w:t>Управление по работе с обращениями граждан Губернатора Свердловской области и Правительства Свердловской области (далее - Управление по работе с обращениями граждан)</w:t>
            </w:r>
          </w:p>
        </w:tc>
        <w:tc>
          <w:tcPr>
            <w:tcW w:w="1814" w:type="dxa"/>
          </w:tcPr>
          <w:p w:rsidR="008F23AE" w:rsidRDefault="008F23AE">
            <w:pPr>
              <w:pStyle w:val="ConsPlusNormal"/>
            </w:pPr>
            <w:r>
              <w:t>ежеквартально до 8 числа месяца, следующего за отчетным кварталом</w:t>
            </w:r>
          </w:p>
        </w:tc>
      </w:tr>
      <w:tr w:rsidR="008F23AE">
        <w:tc>
          <w:tcPr>
            <w:tcW w:w="964" w:type="dxa"/>
          </w:tcPr>
          <w:p w:rsidR="008F23AE" w:rsidRDefault="008F23AE">
            <w:pPr>
              <w:pStyle w:val="ConsPlusNormal"/>
              <w:jc w:val="center"/>
            </w:pPr>
            <w:bookmarkStart w:id="5" w:name="P134"/>
            <w:bookmarkEnd w:id="5"/>
            <w:r>
              <w:lastRenderedPageBreak/>
              <w:t>15.</w:t>
            </w:r>
          </w:p>
        </w:tc>
        <w:tc>
          <w:tcPr>
            <w:tcW w:w="7767" w:type="dxa"/>
          </w:tcPr>
          <w:p w:rsidR="008F23AE" w:rsidRDefault="008F23AE">
            <w:pPr>
              <w:pStyle w:val="ConsPlusNormal"/>
            </w:pPr>
            <w:r>
              <w:t>Мониторинг хода реализации мероприятий по противодействию коррупции (федеральный антикоррупционный мониторинг) в Свердловской области по разделам "Сведения об организации антикоррупционной экспертизы нормативных правовых актов и их проектов" и "Сведения об организации независимой антикоррупционной экспертизы нормативных правовых актов и их проектов" формы, утвержденной Руководителем Администрации Президента Российской Федерации</w:t>
            </w:r>
          </w:p>
        </w:tc>
        <w:tc>
          <w:tcPr>
            <w:tcW w:w="3061" w:type="dxa"/>
          </w:tcPr>
          <w:p w:rsidR="008F23AE" w:rsidRDefault="008F23AE">
            <w:pPr>
              <w:pStyle w:val="ConsPlusNormal"/>
            </w:pPr>
            <w:r>
              <w:t>Государственно-правовой департамент</w:t>
            </w:r>
          </w:p>
        </w:tc>
        <w:tc>
          <w:tcPr>
            <w:tcW w:w="1814" w:type="dxa"/>
          </w:tcPr>
          <w:p w:rsidR="008F23AE" w:rsidRDefault="008F23AE">
            <w:pPr>
              <w:pStyle w:val="ConsPlusNormal"/>
            </w:pPr>
            <w:r>
              <w:t>ежегодно до 13 января года, следующего за отчетным годом</w:t>
            </w:r>
          </w:p>
        </w:tc>
      </w:tr>
      <w:tr w:rsidR="008F23AE">
        <w:tc>
          <w:tcPr>
            <w:tcW w:w="964" w:type="dxa"/>
            <w:vMerge w:val="restart"/>
          </w:tcPr>
          <w:p w:rsidR="008F23AE" w:rsidRDefault="008F23AE">
            <w:pPr>
              <w:pStyle w:val="ConsPlusNormal"/>
              <w:jc w:val="center"/>
            </w:pPr>
            <w:bookmarkStart w:id="6" w:name="P138"/>
            <w:bookmarkEnd w:id="6"/>
            <w:r>
              <w:t>16.</w:t>
            </w:r>
          </w:p>
        </w:tc>
        <w:tc>
          <w:tcPr>
            <w:tcW w:w="7767" w:type="dxa"/>
            <w:tcBorders>
              <w:bottom w:val="nil"/>
            </w:tcBorders>
          </w:tcPr>
          <w:p w:rsidR="008F23AE" w:rsidRDefault="008F23AE">
            <w:pPr>
              <w:pStyle w:val="ConsPlusNormal"/>
            </w:pPr>
            <w:r>
              <w:t xml:space="preserve">Мониторинг состояния и эффективности противодействия коррупции (антикоррупционный мониторинг) в Свердловской области в соответствии с </w:t>
            </w:r>
            <w:hyperlink r:id="rId12">
              <w:r>
                <w:rPr>
                  <w:color w:val="0000FF"/>
                </w:rPr>
                <w:t>Порядком</w:t>
              </w:r>
            </w:hyperlink>
            <w:r>
              <w:t xml:space="preserve"> проведения антикоррупционного мониторинга в Свердловской области, утвержденным Указом Губернатора Свердловской области от 03.11.2010 N 971-УГ "О мониторинге состояния и эффективности противодействия коррупции (антикоррупционном мониторинге) в Свердловской области", по следующим направлениям:</w:t>
            </w:r>
          </w:p>
        </w:tc>
        <w:tc>
          <w:tcPr>
            <w:tcW w:w="3061" w:type="dxa"/>
            <w:tcBorders>
              <w:bottom w:val="nil"/>
            </w:tcBorders>
          </w:tcPr>
          <w:p w:rsidR="008F23AE" w:rsidRDefault="008F23AE">
            <w:pPr>
              <w:pStyle w:val="ConsPlusNormal"/>
            </w:pPr>
          </w:p>
        </w:tc>
        <w:tc>
          <w:tcPr>
            <w:tcW w:w="1814" w:type="dxa"/>
            <w:vMerge w:val="restart"/>
          </w:tcPr>
          <w:p w:rsidR="008F23AE" w:rsidRDefault="008F23AE">
            <w:pPr>
              <w:pStyle w:val="ConsPlusNormal"/>
            </w:pPr>
            <w:r>
              <w:t>ежегодно до 13 января года, следующего за отчетным годом</w:t>
            </w:r>
          </w:p>
        </w:tc>
      </w:tr>
      <w:tr w:rsidR="008F23AE">
        <w:tblPrEx>
          <w:tblBorders>
            <w:insideH w:val="nil"/>
          </w:tblBorders>
        </w:tblPrEx>
        <w:tc>
          <w:tcPr>
            <w:tcW w:w="964" w:type="dxa"/>
            <w:vMerge/>
          </w:tcPr>
          <w:p w:rsidR="008F23AE" w:rsidRDefault="008F23AE">
            <w:pPr>
              <w:pStyle w:val="ConsPlusNormal"/>
            </w:pPr>
          </w:p>
        </w:tc>
        <w:tc>
          <w:tcPr>
            <w:tcW w:w="7767" w:type="dxa"/>
            <w:tcBorders>
              <w:top w:val="nil"/>
              <w:bottom w:val="nil"/>
            </w:tcBorders>
          </w:tcPr>
          <w:p w:rsidR="008F23AE" w:rsidRDefault="008F23AE">
            <w:pPr>
              <w:pStyle w:val="ConsPlusNormal"/>
            </w:pPr>
            <w:r>
              <w:t>1) обобщение результатов антикоррупционной экспертизы нормативных правовых актов Свердловской области и проектов нормативных правовых актов Свердловской области;</w:t>
            </w:r>
          </w:p>
        </w:tc>
        <w:tc>
          <w:tcPr>
            <w:tcW w:w="3061" w:type="dxa"/>
            <w:tcBorders>
              <w:top w:val="nil"/>
              <w:bottom w:val="nil"/>
            </w:tcBorders>
          </w:tcPr>
          <w:p w:rsidR="008F23AE" w:rsidRDefault="008F23AE">
            <w:pPr>
              <w:pStyle w:val="ConsPlusNormal"/>
            </w:pPr>
            <w:r>
              <w:t>Государственно-правовой департамент</w:t>
            </w:r>
          </w:p>
        </w:tc>
        <w:tc>
          <w:tcPr>
            <w:tcW w:w="1814" w:type="dxa"/>
            <w:vMerge/>
          </w:tcPr>
          <w:p w:rsidR="008F23AE" w:rsidRDefault="008F23AE">
            <w:pPr>
              <w:pStyle w:val="ConsPlusNormal"/>
            </w:pPr>
          </w:p>
        </w:tc>
      </w:tr>
      <w:tr w:rsidR="008F23AE">
        <w:tc>
          <w:tcPr>
            <w:tcW w:w="964" w:type="dxa"/>
            <w:vMerge/>
          </w:tcPr>
          <w:p w:rsidR="008F23AE" w:rsidRDefault="008F23AE">
            <w:pPr>
              <w:pStyle w:val="ConsPlusNormal"/>
            </w:pPr>
          </w:p>
        </w:tc>
        <w:tc>
          <w:tcPr>
            <w:tcW w:w="7767" w:type="dxa"/>
            <w:tcBorders>
              <w:top w:val="nil"/>
            </w:tcBorders>
          </w:tcPr>
          <w:p w:rsidR="008F23AE" w:rsidRDefault="008F23AE">
            <w:pPr>
              <w:pStyle w:val="ConsPlusNormal"/>
            </w:pPr>
            <w:r>
              <w:t>2) обобщение информации о соблюдении лицами, замещающими должности государственной гражданской службы Свердловской области категории "руководители", учрежденные в целях обеспечения полномочий государственных органов Свердловской области, за исключением должностей государственной гражданской службы Свердловской области руководителей и заместителей руководителей областных исполнительных органов государственной власти и руководителей территориальных исполнительных органов государственной власти, ограничений и запретов, требований о предотвращении и урегулировании конфликта интересов и об исполнении иных обязанностей, установленных в целях противодействия коррупции</w:t>
            </w:r>
          </w:p>
        </w:tc>
        <w:tc>
          <w:tcPr>
            <w:tcW w:w="3061" w:type="dxa"/>
            <w:tcBorders>
              <w:top w:val="nil"/>
            </w:tcBorders>
          </w:tcPr>
          <w:p w:rsidR="008F23AE" w:rsidRDefault="008F23AE">
            <w:pPr>
              <w:pStyle w:val="ConsPlusNormal"/>
            </w:pPr>
            <w:r>
              <w:t>Департамент государственной службы, кадров и наград</w:t>
            </w:r>
          </w:p>
        </w:tc>
        <w:tc>
          <w:tcPr>
            <w:tcW w:w="1814" w:type="dxa"/>
            <w:vMerge/>
          </w:tcPr>
          <w:p w:rsidR="008F23AE" w:rsidRDefault="008F23AE">
            <w:pPr>
              <w:pStyle w:val="ConsPlusNormal"/>
            </w:pPr>
          </w:p>
        </w:tc>
      </w:tr>
      <w:tr w:rsidR="008F23AE">
        <w:tc>
          <w:tcPr>
            <w:tcW w:w="964" w:type="dxa"/>
          </w:tcPr>
          <w:p w:rsidR="008F23AE" w:rsidRDefault="008F23AE">
            <w:pPr>
              <w:pStyle w:val="ConsPlusNormal"/>
              <w:jc w:val="center"/>
            </w:pPr>
            <w:r>
              <w:t>17.</w:t>
            </w:r>
          </w:p>
        </w:tc>
        <w:tc>
          <w:tcPr>
            <w:tcW w:w="7767" w:type="dxa"/>
          </w:tcPr>
          <w:p w:rsidR="008F23AE" w:rsidRDefault="008F23AE">
            <w:pPr>
              <w:pStyle w:val="ConsPlusNormal"/>
            </w:pPr>
            <w:r>
              <w:t>Подготовка информационно-аналитической справки о результатах выполнения плана мероприятий по противодействию коррупции и целевых показателей реализации указанного плана</w:t>
            </w:r>
          </w:p>
        </w:tc>
        <w:tc>
          <w:tcPr>
            <w:tcW w:w="3061" w:type="dxa"/>
          </w:tcPr>
          <w:p w:rsidR="008F23AE" w:rsidRDefault="008F23AE">
            <w:pPr>
              <w:pStyle w:val="ConsPlusNormal"/>
            </w:pPr>
            <w:r>
              <w:t>Департамент государственной службы, кадров и наград</w:t>
            </w:r>
          </w:p>
        </w:tc>
        <w:tc>
          <w:tcPr>
            <w:tcW w:w="1814" w:type="dxa"/>
          </w:tcPr>
          <w:p w:rsidR="008F23AE" w:rsidRDefault="008F23AE">
            <w:pPr>
              <w:pStyle w:val="ConsPlusNormal"/>
            </w:pPr>
            <w:r>
              <w:t xml:space="preserve">ежегодно до 1 февраля года, следующего за </w:t>
            </w:r>
            <w:r>
              <w:lastRenderedPageBreak/>
              <w:t>отчетным годом</w:t>
            </w:r>
          </w:p>
        </w:tc>
      </w:tr>
      <w:tr w:rsidR="008F23AE">
        <w:tc>
          <w:tcPr>
            <w:tcW w:w="964" w:type="dxa"/>
          </w:tcPr>
          <w:p w:rsidR="008F23AE" w:rsidRDefault="008F23AE">
            <w:pPr>
              <w:pStyle w:val="ConsPlusNormal"/>
              <w:jc w:val="center"/>
            </w:pPr>
            <w:r>
              <w:lastRenderedPageBreak/>
              <w:t>18.</w:t>
            </w:r>
          </w:p>
        </w:tc>
        <w:tc>
          <w:tcPr>
            <w:tcW w:w="12642" w:type="dxa"/>
            <w:gridSpan w:val="3"/>
          </w:tcPr>
          <w:p w:rsidR="008F23AE" w:rsidRDefault="008F23AE">
            <w:pPr>
              <w:pStyle w:val="ConsPlusNormal"/>
              <w:jc w:val="center"/>
              <w:outlineLvl w:val="1"/>
            </w:pPr>
            <w:r>
              <w:t>Раздел 3. ОБЕСПЕЧЕНИЕ РАБОТЫ С ОБРАЩЕНИЯМИ ГРАЖДАН И ОРГАНИЗАЦИЙ ПО ФАКТАМ КОРРУПЦИИ</w:t>
            </w:r>
          </w:p>
        </w:tc>
      </w:tr>
      <w:tr w:rsidR="008F23AE">
        <w:tc>
          <w:tcPr>
            <w:tcW w:w="964" w:type="dxa"/>
          </w:tcPr>
          <w:p w:rsidR="008F23AE" w:rsidRDefault="008F23AE">
            <w:pPr>
              <w:pStyle w:val="ConsPlusNormal"/>
              <w:jc w:val="center"/>
            </w:pPr>
            <w:bookmarkStart w:id="7" w:name="P152"/>
            <w:bookmarkEnd w:id="7"/>
            <w:r>
              <w:t>19.</w:t>
            </w:r>
          </w:p>
        </w:tc>
        <w:tc>
          <w:tcPr>
            <w:tcW w:w="7767" w:type="dxa"/>
          </w:tcPr>
          <w:p w:rsidR="008F23AE" w:rsidRDefault="008F23AE">
            <w:pPr>
              <w:pStyle w:val="ConsPlusNormal"/>
            </w:pPr>
            <w:r>
              <w:t>В пределах полномочий Аппарата обеспечение возможности оперативного предоставления гражданами и организациями информации о фактах коррупции в действиях (бездействии) государственных гражданских служащих Свердловской области и работников органов государственной власти Свердловской области и подведомственных им (курируемых ими) государственных организаций Свердловской области посредством приема электронных обращений на официальный сайт Правительства Свердловской области в информационно-телекоммуникационной сети "Интернет" (далее - сеть "Интернет")</w:t>
            </w:r>
          </w:p>
        </w:tc>
        <w:tc>
          <w:tcPr>
            <w:tcW w:w="3061" w:type="dxa"/>
          </w:tcPr>
          <w:p w:rsidR="008F23AE" w:rsidRDefault="008F23AE">
            <w:pPr>
              <w:pStyle w:val="ConsPlusNormal"/>
            </w:pPr>
            <w:r>
              <w:t>Управление по работе с обращениями граждан</w:t>
            </w:r>
          </w:p>
        </w:tc>
        <w:tc>
          <w:tcPr>
            <w:tcW w:w="1814" w:type="dxa"/>
          </w:tcPr>
          <w:p w:rsidR="008F23AE" w:rsidRDefault="008F23AE">
            <w:pPr>
              <w:pStyle w:val="ConsPlusNormal"/>
            </w:pPr>
            <w:r>
              <w:t>ежеквартально до 13 числа месяца, следующего за отчетным кварталом</w:t>
            </w:r>
          </w:p>
        </w:tc>
      </w:tr>
      <w:tr w:rsidR="008F23AE">
        <w:tc>
          <w:tcPr>
            <w:tcW w:w="964" w:type="dxa"/>
          </w:tcPr>
          <w:p w:rsidR="008F23AE" w:rsidRDefault="008F23AE">
            <w:pPr>
              <w:pStyle w:val="ConsPlusNormal"/>
              <w:jc w:val="center"/>
            </w:pPr>
            <w:bookmarkStart w:id="8" w:name="P156"/>
            <w:bookmarkEnd w:id="8"/>
            <w:r>
              <w:t>20.</w:t>
            </w:r>
          </w:p>
        </w:tc>
        <w:tc>
          <w:tcPr>
            <w:tcW w:w="7767" w:type="dxa"/>
          </w:tcPr>
          <w:p w:rsidR="008F23AE" w:rsidRDefault="008F23AE">
            <w:pPr>
              <w:pStyle w:val="ConsPlusNormal"/>
            </w:pPr>
            <w:r>
              <w:t>Ведение реестра поступивших в адрес Губернатора Свердловской области и Правительства Свердловской области обращений граждан по фактам коррупции с приложением копий обращений, ответов заявителям, писем о переадресации обращений по компетенции в государственные органы и поступивших ответов об их рассмотрении</w:t>
            </w:r>
          </w:p>
        </w:tc>
        <w:tc>
          <w:tcPr>
            <w:tcW w:w="3061" w:type="dxa"/>
          </w:tcPr>
          <w:p w:rsidR="008F23AE" w:rsidRDefault="008F23AE">
            <w:pPr>
              <w:pStyle w:val="ConsPlusNormal"/>
            </w:pPr>
            <w:r>
              <w:t>Управление по работе с обращениями граждан</w:t>
            </w:r>
          </w:p>
        </w:tc>
        <w:tc>
          <w:tcPr>
            <w:tcW w:w="1814" w:type="dxa"/>
          </w:tcPr>
          <w:p w:rsidR="008F23AE" w:rsidRDefault="008F23AE">
            <w:pPr>
              <w:pStyle w:val="ConsPlusNormal"/>
            </w:pPr>
            <w:r>
              <w:t>ежеквартально до 8 числа месяца, следующего за отчетным кварталом</w:t>
            </w:r>
          </w:p>
        </w:tc>
      </w:tr>
      <w:tr w:rsidR="008F23AE">
        <w:tc>
          <w:tcPr>
            <w:tcW w:w="964" w:type="dxa"/>
          </w:tcPr>
          <w:p w:rsidR="008F23AE" w:rsidRDefault="008F23AE">
            <w:pPr>
              <w:pStyle w:val="ConsPlusNormal"/>
              <w:jc w:val="center"/>
            </w:pPr>
            <w:bookmarkStart w:id="9" w:name="P160"/>
            <w:bookmarkEnd w:id="9"/>
            <w:r>
              <w:t>21.</w:t>
            </w:r>
          </w:p>
        </w:tc>
        <w:tc>
          <w:tcPr>
            <w:tcW w:w="7767" w:type="dxa"/>
          </w:tcPr>
          <w:p w:rsidR="008F23AE" w:rsidRDefault="008F23AE">
            <w:pPr>
              <w:pStyle w:val="ConsPlusNormal"/>
            </w:pPr>
            <w:r>
              <w:t xml:space="preserve">Включение информации о результатах работы по рассмотрению обращений граждан по фактам коррупции в ежеквартальные обзоры обращений граждан, размещаемые на официальном сайте Правительства Свердловской области в сети "Интернет" в соответствии с </w:t>
            </w:r>
            <w:hyperlink r:id="rId13">
              <w:r>
                <w:rPr>
                  <w:color w:val="0000FF"/>
                </w:rPr>
                <w:t>подпунктом "в" пункта 9 части 1 статьи 13</w:t>
              </w:r>
            </w:hyperlink>
            <w:r>
              <w:t xml:space="preserve"> Федерального закона от 9 февраля 2009 года N 8-ФЗ "Об обеспечении доступа к информации о деятельности государственных органов и органов местного самоуправления"</w:t>
            </w:r>
          </w:p>
        </w:tc>
        <w:tc>
          <w:tcPr>
            <w:tcW w:w="3061" w:type="dxa"/>
          </w:tcPr>
          <w:p w:rsidR="008F23AE" w:rsidRDefault="008F23AE">
            <w:pPr>
              <w:pStyle w:val="ConsPlusNormal"/>
            </w:pPr>
            <w:r>
              <w:t>Управление по работе с обращениями граждан</w:t>
            </w:r>
          </w:p>
        </w:tc>
        <w:tc>
          <w:tcPr>
            <w:tcW w:w="1814" w:type="dxa"/>
          </w:tcPr>
          <w:p w:rsidR="008F23AE" w:rsidRDefault="008F23AE">
            <w:pPr>
              <w:pStyle w:val="ConsPlusNormal"/>
            </w:pPr>
            <w:r>
              <w:t>ежеквартально до 13 числа месяца, следующего за отчетным кварталом</w:t>
            </w:r>
          </w:p>
        </w:tc>
      </w:tr>
      <w:tr w:rsidR="008F23AE">
        <w:tc>
          <w:tcPr>
            <w:tcW w:w="964" w:type="dxa"/>
          </w:tcPr>
          <w:p w:rsidR="008F23AE" w:rsidRDefault="008F23AE">
            <w:pPr>
              <w:pStyle w:val="ConsPlusNormal"/>
              <w:jc w:val="center"/>
            </w:pPr>
            <w:r>
              <w:t>22.</w:t>
            </w:r>
          </w:p>
        </w:tc>
        <w:tc>
          <w:tcPr>
            <w:tcW w:w="12642" w:type="dxa"/>
            <w:gridSpan w:val="3"/>
          </w:tcPr>
          <w:p w:rsidR="008F23AE" w:rsidRDefault="008F23AE">
            <w:pPr>
              <w:pStyle w:val="ConsPlusNormal"/>
              <w:jc w:val="center"/>
              <w:outlineLvl w:val="1"/>
            </w:pPr>
            <w:r>
              <w:t>Раздел 4. ОБЕСПЕЧЕНИЕ ОТКРЫТОСТИ ДЕЯТЕЛЬНОСТИ АППАРАТА, ОБЕСПЕЧЕНИЕ ПРАВА ГРАЖДАН НА ДОСТУП К ИНФОРМАЦИИ О ДЕЯТЕЛЬНОСТИ АППАРАТА В СФЕРЕ ПРОТИВОДЕЙСТВИЯ КОРРУПЦИИ, АНТИКОРРУПЦИОННОЕ ПРОСВЕЩЕНИЕ ГРАЖДАН</w:t>
            </w:r>
          </w:p>
        </w:tc>
      </w:tr>
      <w:tr w:rsidR="008F23AE">
        <w:tblPrEx>
          <w:tblBorders>
            <w:insideH w:val="nil"/>
          </w:tblBorders>
        </w:tblPrEx>
        <w:tc>
          <w:tcPr>
            <w:tcW w:w="964" w:type="dxa"/>
            <w:tcBorders>
              <w:bottom w:val="nil"/>
            </w:tcBorders>
          </w:tcPr>
          <w:p w:rsidR="008F23AE" w:rsidRDefault="008F23AE">
            <w:pPr>
              <w:pStyle w:val="ConsPlusNormal"/>
              <w:jc w:val="center"/>
            </w:pPr>
            <w:r>
              <w:t>23.</w:t>
            </w:r>
          </w:p>
        </w:tc>
        <w:tc>
          <w:tcPr>
            <w:tcW w:w="12642" w:type="dxa"/>
            <w:gridSpan w:val="3"/>
            <w:tcBorders>
              <w:bottom w:val="nil"/>
            </w:tcBorders>
          </w:tcPr>
          <w:p w:rsidR="008F23AE" w:rsidRDefault="008F23AE">
            <w:pPr>
              <w:pStyle w:val="ConsPlusNormal"/>
              <w:jc w:val="both"/>
            </w:pPr>
            <w:r>
              <w:t xml:space="preserve">Утратил силу. - </w:t>
            </w:r>
            <w:hyperlink r:id="rId14">
              <w:r>
                <w:rPr>
                  <w:color w:val="0000FF"/>
                </w:rPr>
                <w:t>Распоряжение</w:t>
              </w:r>
            </w:hyperlink>
            <w:r>
              <w:t xml:space="preserve"> Аппарата Губернатора Свердловской области и Правительства Свердловской области от 27.01.2026 N 4-РА</w:t>
            </w:r>
          </w:p>
        </w:tc>
      </w:tr>
      <w:tr w:rsidR="008F23AE">
        <w:tc>
          <w:tcPr>
            <w:tcW w:w="964" w:type="dxa"/>
          </w:tcPr>
          <w:p w:rsidR="008F23AE" w:rsidRDefault="008F23AE">
            <w:pPr>
              <w:pStyle w:val="ConsPlusNormal"/>
              <w:jc w:val="center"/>
            </w:pPr>
            <w:r>
              <w:lastRenderedPageBreak/>
              <w:t>24.</w:t>
            </w:r>
          </w:p>
        </w:tc>
        <w:tc>
          <w:tcPr>
            <w:tcW w:w="7767" w:type="dxa"/>
          </w:tcPr>
          <w:p w:rsidR="008F23AE" w:rsidRDefault="008F23AE">
            <w:pPr>
              <w:pStyle w:val="ConsPlusNormal"/>
            </w:pPr>
            <w:r>
              <w:t>Размещение на официальном сайте Правительства Свердловской области в сети "Интернет" информации об итогах заседаний Комиссии</w:t>
            </w:r>
          </w:p>
        </w:tc>
        <w:tc>
          <w:tcPr>
            <w:tcW w:w="3061" w:type="dxa"/>
          </w:tcPr>
          <w:p w:rsidR="008F23AE" w:rsidRDefault="008F23AE">
            <w:pPr>
              <w:pStyle w:val="ConsPlusNormal"/>
            </w:pPr>
            <w:r>
              <w:t>Департамент государственной службы, кадров и наград</w:t>
            </w:r>
          </w:p>
        </w:tc>
        <w:tc>
          <w:tcPr>
            <w:tcW w:w="1814" w:type="dxa"/>
          </w:tcPr>
          <w:p w:rsidR="008F23AE" w:rsidRDefault="008F23AE">
            <w:pPr>
              <w:pStyle w:val="ConsPlusNormal"/>
            </w:pPr>
            <w:r>
              <w:t>в течение 14 рабочих дней с даты проведения заседания Комиссии</w:t>
            </w:r>
          </w:p>
        </w:tc>
      </w:tr>
      <w:tr w:rsidR="008F23AE">
        <w:tc>
          <w:tcPr>
            <w:tcW w:w="964" w:type="dxa"/>
          </w:tcPr>
          <w:p w:rsidR="008F23AE" w:rsidRDefault="008F23AE">
            <w:pPr>
              <w:pStyle w:val="ConsPlusNormal"/>
              <w:jc w:val="center"/>
            </w:pPr>
            <w:r>
              <w:t>25.</w:t>
            </w:r>
          </w:p>
        </w:tc>
        <w:tc>
          <w:tcPr>
            <w:tcW w:w="7767" w:type="dxa"/>
          </w:tcPr>
          <w:p w:rsidR="008F23AE" w:rsidRDefault="008F23AE">
            <w:pPr>
              <w:pStyle w:val="ConsPlusNormal"/>
            </w:pPr>
            <w:r>
              <w:t>Разработка и размещение на официальном сайте Правительства Свердловской области в сети "Интернет" обзора судебной практики по рассмотрению дел по спорам, связанным с несоблюдением ограничений, запретов и неисполнением обязанностей, установленных федеральными законами о государственной гражданской службе и противодействии коррупции</w:t>
            </w:r>
          </w:p>
        </w:tc>
        <w:tc>
          <w:tcPr>
            <w:tcW w:w="3061" w:type="dxa"/>
          </w:tcPr>
          <w:p w:rsidR="008F23AE" w:rsidRDefault="008F23AE">
            <w:pPr>
              <w:pStyle w:val="ConsPlusNormal"/>
            </w:pPr>
            <w:r>
              <w:t>Департамент государственной службы, кадров и наград</w:t>
            </w:r>
          </w:p>
        </w:tc>
        <w:tc>
          <w:tcPr>
            <w:tcW w:w="1814" w:type="dxa"/>
          </w:tcPr>
          <w:p w:rsidR="008F23AE" w:rsidRDefault="008F23AE">
            <w:pPr>
              <w:pStyle w:val="ConsPlusNormal"/>
            </w:pPr>
            <w:r>
              <w:t>ежегодно до 9 декабря отчетного года</w:t>
            </w:r>
          </w:p>
        </w:tc>
      </w:tr>
      <w:tr w:rsidR="008F23AE">
        <w:tc>
          <w:tcPr>
            <w:tcW w:w="964" w:type="dxa"/>
          </w:tcPr>
          <w:p w:rsidR="008F23AE" w:rsidRDefault="008F23AE">
            <w:pPr>
              <w:pStyle w:val="ConsPlusNormal"/>
              <w:jc w:val="center"/>
            </w:pPr>
            <w:r>
              <w:t>26.</w:t>
            </w:r>
          </w:p>
        </w:tc>
        <w:tc>
          <w:tcPr>
            <w:tcW w:w="7767" w:type="dxa"/>
          </w:tcPr>
          <w:p w:rsidR="008F23AE" w:rsidRDefault="008F23AE">
            <w:pPr>
              <w:pStyle w:val="ConsPlusNormal"/>
            </w:pPr>
            <w:r>
              <w:t>Обеспечение функционирования "телефона доверия" для сообщения гражданами информации о коррупционных проявлениях в действиях (бездействии) гражданских служащих Аппарата. Мониторинг и анализ сообщений, поступивших на "телефон доверия"</w:t>
            </w:r>
          </w:p>
        </w:tc>
        <w:tc>
          <w:tcPr>
            <w:tcW w:w="3061" w:type="dxa"/>
          </w:tcPr>
          <w:p w:rsidR="008F23AE" w:rsidRDefault="008F23AE">
            <w:pPr>
              <w:pStyle w:val="ConsPlusNormal"/>
            </w:pPr>
            <w:r>
              <w:t>Департамент государственной службы, кадров и наград</w:t>
            </w:r>
          </w:p>
        </w:tc>
        <w:tc>
          <w:tcPr>
            <w:tcW w:w="1814" w:type="dxa"/>
          </w:tcPr>
          <w:p w:rsidR="008F23AE" w:rsidRDefault="008F23AE">
            <w:pPr>
              <w:pStyle w:val="ConsPlusNormal"/>
            </w:pPr>
            <w:r>
              <w:t>ежегодно до 28 декабря отчетного года</w:t>
            </w:r>
          </w:p>
        </w:tc>
      </w:tr>
      <w:tr w:rsidR="008F23AE">
        <w:tc>
          <w:tcPr>
            <w:tcW w:w="964" w:type="dxa"/>
          </w:tcPr>
          <w:p w:rsidR="008F23AE" w:rsidRDefault="008F23AE">
            <w:pPr>
              <w:pStyle w:val="ConsPlusNormal"/>
              <w:jc w:val="center"/>
            </w:pPr>
            <w:r>
              <w:t>27.</w:t>
            </w:r>
          </w:p>
        </w:tc>
        <w:tc>
          <w:tcPr>
            <w:tcW w:w="7767" w:type="dxa"/>
          </w:tcPr>
          <w:p w:rsidR="008F23AE" w:rsidRDefault="008F23AE">
            <w:pPr>
              <w:pStyle w:val="ConsPlusNormal"/>
            </w:pPr>
            <w:r>
              <w:t>Размещение на официальном сайте Правительства Свердловской области в сети "Интернет" отчетов о результатах выполнения мероприятий по противодействию коррупции</w:t>
            </w:r>
          </w:p>
        </w:tc>
        <w:tc>
          <w:tcPr>
            <w:tcW w:w="3061" w:type="dxa"/>
          </w:tcPr>
          <w:p w:rsidR="008F23AE" w:rsidRDefault="008F23AE">
            <w:pPr>
              <w:pStyle w:val="ConsPlusNormal"/>
            </w:pPr>
            <w:r>
              <w:t>Департамент государственной службы, кадров и наград</w:t>
            </w:r>
          </w:p>
        </w:tc>
        <w:tc>
          <w:tcPr>
            <w:tcW w:w="1814" w:type="dxa"/>
          </w:tcPr>
          <w:p w:rsidR="008F23AE" w:rsidRDefault="008F23AE">
            <w:pPr>
              <w:pStyle w:val="ConsPlusNormal"/>
            </w:pPr>
            <w:r>
              <w:t>ежегодно до 1 февраля года, следующего за отчетным годом</w:t>
            </w:r>
          </w:p>
        </w:tc>
      </w:tr>
      <w:tr w:rsidR="008F23AE">
        <w:tc>
          <w:tcPr>
            <w:tcW w:w="964" w:type="dxa"/>
          </w:tcPr>
          <w:p w:rsidR="008F23AE" w:rsidRDefault="008F23AE">
            <w:pPr>
              <w:pStyle w:val="ConsPlusNormal"/>
              <w:jc w:val="center"/>
            </w:pPr>
            <w:r>
              <w:t>28.</w:t>
            </w:r>
          </w:p>
        </w:tc>
        <w:tc>
          <w:tcPr>
            <w:tcW w:w="12642" w:type="dxa"/>
            <w:gridSpan w:val="3"/>
          </w:tcPr>
          <w:p w:rsidR="008F23AE" w:rsidRDefault="008F23AE">
            <w:pPr>
              <w:pStyle w:val="ConsPlusNormal"/>
              <w:jc w:val="center"/>
              <w:outlineLvl w:val="1"/>
            </w:pPr>
            <w:r>
              <w:t>Раздел 5. ОРГАНИЗАЦИЯ МЕРОПРИЯТИЙ ПО ПРОФЕССИОНАЛЬНОМУ РАЗВИТИЮ В СФЕРЕ ПРОТИВОДЕЙСТВИЯ КОРРУПЦИИ</w:t>
            </w:r>
          </w:p>
        </w:tc>
      </w:tr>
      <w:tr w:rsidR="008F23AE">
        <w:tc>
          <w:tcPr>
            <w:tcW w:w="964" w:type="dxa"/>
          </w:tcPr>
          <w:p w:rsidR="008F23AE" w:rsidRDefault="008F23AE">
            <w:pPr>
              <w:pStyle w:val="ConsPlusNormal"/>
              <w:jc w:val="center"/>
            </w:pPr>
            <w:r>
              <w:t>29.</w:t>
            </w:r>
          </w:p>
        </w:tc>
        <w:tc>
          <w:tcPr>
            <w:tcW w:w="7767" w:type="dxa"/>
          </w:tcPr>
          <w:p w:rsidR="008F23AE" w:rsidRDefault="008F23AE">
            <w:pPr>
              <w:pStyle w:val="ConsPlusNormal"/>
            </w:pPr>
            <w:r>
              <w:t>Организация и мониторинг обучения государственных гражданских служащих Свердловской области, в должностные обязанности которых входит участие в противодействии коррупции, по дополнительным профессиональным программам в сфере противодействия коррупции</w:t>
            </w:r>
          </w:p>
        </w:tc>
        <w:tc>
          <w:tcPr>
            <w:tcW w:w="3061" w:type="dxa"/>
          </w:tcPr>
          <w:p w:rsidR="008F23AE" w:rsidRDefault="008F23AE">
            <w:pPr>
              <w:pStyle w:val="ConsPlusNormal"/>
            </w:pPr>
            <w:r>
              <w:t>Департамент государственной службы, кадров и наград</w:t>
            </w:r>
          </w:p>
        </w:tc>
        <w:tc>
          <w:tcPr>
            <w:tcW w:w="1814" w:type="dxa"/>
          </w:tcPr>
          <w:p w:rsidR="008F23AE" w:rsidRDefault="008F23AE">
            <w:pPr>
              <w:pStyle w:val="ConsPlusNormal"/>
            </w:pPr>
            <w:r>
              <w:t>ежеквартально до 13 числа месяца, следующего за отчетным кварталом</w:t>
            </w:r>
          </w:p>
        </w:tc>
      </w:tr>
      <w:tr w:rsidR="008F23AE">
        <w:tc>
          <w:tcPr>
            <w:tcW w:w="964" w:type="dxa"/>
          </w:tcPr>
          <w:p w:rsidR="008F23AE" w:rsidRDefault="008F23AE">
            <w:pPr>
              <w:pStyle w:val="ConsPlusNormal"/>
              <w:jc w:val="center"/>
            </w:pPr>
            <w:r>
              <w:t>30.</w:t>
            </w:r>
          </w:p>
        </w:tc>
        <w:tc>
          <w:tcPr>
            <w:tcW w:w="7767" w:type="dxa"/>
          </w:tcPr>
          <w:p w:rsidR="008F23AE" w:rsidRDefault="008F23AE">
            <w:pPr>
              <w:pStyle w:val="ConsPlusNormal"/>
            </w:pPr>
            <w:r>
              <w:t xml:space="preserve">Организация и мониторинг обучения государственных гражданских служащих Свердловской области, в должностные обязанности которых входит участие в проведении закупок товаров, работ, услуг для обеспечения государственных нужд, по дополнительным профессиональным программам в сфере </w:t>
            </w:r>
            <w:r>
              <w:lastRenderedPageBreak/>
              <w:t>противодействия коррупции</w:t>
            </w:r>
          </w:p>
        </w:tc>
        <w:tc>
          <w:tcPr>
            <w:tcW w:w="3061" w:type="dxa"/>
          </w:tcPr>
          <w:p w:rsidR="008F23AE" w:rsidRDefault="008F23AE">
            <w:pPr>
              <w:pStyle w:val="ConsPlusNormal"/>
            </w:pPr>
            <w:r>
              <w:lastRenderedPageBreak/>
              <w:t>Департамент государственной службы, кадров и наград</w:t>
            </w:r>
          </w:p>
        </w:tc>
        <w:tc>
          <w:tcPr>
            <w:tcW w:w="1814" w:type="dxa"/>
          </w:tcPr>
          <w:p w:rsidR="008F23AE" w:rsidRDefault="008F23AE">
            <w:pPr>
              <w:pStyle w:val="ConsPlusNormal"/>
            </w:pPr>
            <w:r>
              <w:t xml:space="preserve">ежеквартально до 13 числа месяца, следующего за </w:t>
            </w:r>
            <w:r>
              <w:lastRenderedPageBreak/>
              <w:t>отчетным кварталом</w:t>
            </w:r>
          </w:p>
        </w:tc>
      </w:tr>
      <w:tr w:rsidR="008F23AE">
        <w:tc>
          <w:tcPr>
            <w:tcW w:w="964" w:type="dxa"/>
          </w:tcPr>
          <w:p w:rsidR="008F23AE" w:rsidRDefault="008F23AE">
            <w:pPr>
              <w:pStyle w:val="ConsPlusNormal"/>
              <w:jc w:val="center"/>
            </w:pPr>
            <w:r>
              <w:lastRenderedPageBreak/>
              <w:t>31.</w:t>
            </w:r>
          </w:p>
        </w:tc>
        <w:tc>
          <w:tcPr>
            <w:tcW w:w="7767" w:type="dxa"/>
          </w:tcPr>
          <w:p w:rsidR="008F23AE" w:rsidRDefault="008F23AE">
            <w:pPr>
              <w:pStyle w:val="ConsPlusNormal"/>
            </w:pPr>
            <w:r>
              <w:t>Проведение мероприятий по профессиональному развитию в сфере противодействия коррупции для лиц, впервые поступивших на государственную гражданскую службу Свердловской области в Аппарат</w:t>
            </w:r>
          </w:p>
        </w:tc>
        <w:tc>
          <w:tcPr>
            <w:tcW w:w="3061" w:type="dxa"/>
          </w:tcPr>
          <w:p w:rsidR="008F23AE" w:rsidRDefault="008F23AE">
            <w:pPr>
              <w:pStyle w:val="ConsPlusNormal"/>
            </w:pPr>
            <w:r>
              <w:t>Департамент государственной службы, кадров и наград</w:t>
            </w:r>
          </w:p>
        </w:tc>
        <w:tc>
          <w:tcPr>
            <w:tcW w:w="1814" w:type="dxa"/>
          </w:tcPr>
          <w:p w:rsidR="008F23AE" w:rsidRDefault="008F23AE">
            <w:pPr>
              <w:pStyle w:val="ConsPlusNormal"/>
            </w:pPr>
            <w:r>
              <w:t>ежеквартально до 13 числа месяца, следующего за отчетным кварталом</w:t>
            </w:r>
          </w:p>
        </w:tc>
      </w:tr>
      <w:tr w:rsidR="008F23AE">
        <w:tc>
          <w:tcPr>
            <w:tcW w:w="964" w:type="dxa"/>
          </w:tcPr>
          <w:p w:rsidR="008F23AE" w:rsidRDefault="008F23AE">
            <w:pPr>
              <w:pStyle w:val="ConsPlusNormal"/>
              <w:jc w:val="center"/>
            </w:pPr>
            <w:r>
              <w:t>32.</w:t>
            </w:r>
          </w:p>
        </w:tc>
        <w:tc>
          <w:tcPr>
            <w:tcW w:w="7767" w:type="dxa"/>
          </w:tcPr>
          <w:p w:rsidR="008F23AE" w:rsidRDefault="008F23AE">
            <w:pPr>
              <w:pStyle w:val="ConsPlusNormal"/>
            </w:pPr>
            <w:r>
              <w:t>Проведение мероприятий по профессиональному развитию в сфере противодействия коррупции для гражданских служащих Аппарата, в должностные обязанности которых входит участие в противодействии коррупции</w:t>
            </w:r>
          </w:p>
        </w:tc>
        <w:tc>
          <w:tcPr>
            <w:tcW w:w="3061" w:type="dxa"/>
          </w:tcPr>
          <w:p w:rsidR="008F23AE" w:rsidRDefault="008F23AE">
            <w:pPr>
              <w:pStyle w:val="ConsPlusNormal"/>
            </w:pPr>
            <w:r>
              <w:t>Департамент государственной службы, кадров и наград</w:t>
            </w:r>
          </w:p>
        </w:tc>
        <w:tc>
          <w:tcPr>
            <w:tcW w:w="1814" w:type="dxa"/>
          </w:tcPr>
          <w:p w:rsidR="008F23AE" w:rsidRDefault="008F23AE">
            <w:pPr>
              <w:pStyle w:val="ConsPlusNormal"/>
            </w:pPr>
            <w:r>
              <w:t>ежеквартально до 13 числа месяца, следующего за отчетным кварталом</w:t>
            </w:r>
          </w:p>
        </w:tc>
      </w:tr>
    </w:tbl>
    <w:p w:rsidR="008F23AE" w:rsidRDefault="008F23AE">
      <w:pPr>
        <w:pStyle w:val="ConsPlusNormal"/>
        <w:sectPr w:rsidR="008F23AE">
          <w:pgSz w:w="16838" w:h="11905" w:orient="landscape"/>
          <w:pgMar w:top="1701" w:right="1134" w:bottom="850" w:left="1134" w:header="0" w:footer="0" w:gutter="0"/>
          <w:cols w:space="720"/>
          <w:titlePg/>
        </w:sectPr>
      </w:pPr>
    </w:p>
    <w:p w:rsidR="008F23AE" w:rsidRDefault="008F23AE">
      <w:pPr>
        <w:pStyle w:val="ConsPlusNormal"/>
        <w:jc w:val="both"/>
      </w:pPr>
    </w:p>
    <w:p w:rsidR="008F23AE" w:rsidRDefault="008F23AE">
      <w:pPr>
        <w:pStyle w:val="ConsPlusNormal"/>
        <w:jc w:val="both"/>
      </w:pPr>
    </w:p>
    <w:p w:rsidR="008F23AE" w:rsidRDefault="008F23AE">
      <w:pPr>
        <w:pStyle w:val="ConsPlusNormal"/>
        <w:jc w:val="both"/>
      </w:pPr>
    </w:p>
    <w:p w:rsidR="008F23AE" w:rsidRDefault="008F23AE">
      <w:pPr>
        <w:pStyle w:val="ConsPlusNormal"/>
        <w:jc w:val="both"/>
      </w:pPr>
    </w:p>
    <w:p w:rsidR="008F23AE" w:rsidRDefault="008F23AE">
      <w:pPr>
        <w:pStyle w:val="ConsPlusNormal"/>
        <w:jc w:val="both"/>
      </w:pPr>
    </w:p>
    <w:p w:rsidR="008F23AE" w:rsidRDefault="008F23AE">
      <w:pPr>
        <w:pStyle w:val="ConsPlusNormal"/>
        <w:jc w:val="right"/>
        <w:outlineLvl w:val="0"/>
      </w:pPr>
      <w:r>
        <w:t>Утвержден</w:t>
      </w:r>
    </w:p>
    <w:p w:rsidR="008F23AE" w:rsidRDefault="008F23AE">
      <w:pPr>
        <w:pStyle w:val="ConsPlusNormal"/>
        <w:jc w:val="right"/>
      </w:pPr>
      <w:r>
        <w:t>Распоряжением</w:t>
      </w:r>
    </w:p>
    <w:p w:rsidR="008F23AE" w:rsidRDefault="008F23AE">
      <w:pPr>
        <w:pStyle w:val="ConsPlusNormal"/>
        <w:jc w:val="right"/>
      </w:pPr>
      <w:r>
        <w:t>Аппарата Губернатора</w:t>
      </w:r>
    </w:p>
    <w:p w:rsidR="008F23AE" w:rsidRDefault="008F23AE">
      <w:pPr>
        <w:pStyle w:val="ConsPlusNormal"/>
        <w:jc w:val="right"/>
      </w:pPr>
      <w:r>
        <w:t>Свердловской области и</w:t>
      </w:r>
    </w:p>
    <w:p w:rsidR="008F23AE" w:rsidRDefault="008F23AE">
      <w:pPr>
        <w:pStyle w:val="ConsPlusNormal"/>
        <w:jc w:val="right"/>
      </w:pPr>
      <w:r>
        <w:t>Правительства Свердловской области</w:t>
      </w:r>
    </w:p>
    <w:p w:rsidR="008F23AE" w:rsidRDefault="008F23AE">
      <w:pPr>
        <w:pStyle w:val="ConsPlusNormal"/>
        <w:jc w:val="right"/>
      </w:pPr>
      <w:r>
        <w:t>от 12 ноября 2024 г. N 37-РА</w:t>
      </w:r>
    </w:p>
    <w:p w:rsidR="008F23AE" w:rsidRDefault="008F23AE">
      <w:pPr>
        <w:pStyle w:val="ConsPlusNormal"/>
        <w:jc w:val="right"/>
      </w:pPr>
      <w:r>
        <w:t>"Об утверждении Плана</w:t>
      </w:r>
    </w:p>
    <w:p w:rsidR="008F23AE" w:rsidRDefault="008F23AE">
      <w:pPr>
        <w:pStyle w:val="ConsPlusNormal"/>
        <w:jc w:val="right"/>
      </w:pPr>
      <w:r>
        <w:t>мероприятий Аппарата Губернатора</w:t>
      </w:r>
    </w:p>
    <w:p w:rsidR="008F23AE" w:rsidRDefault="008F23AE">
      <w:pPr>
        <w:pStyle w:val="ConsPlusNormal"/>
        <w:jc w:val="right"/>
      </w:pPr>
      <w:r>
        <w:t>Свердловской области и Правительства</w:t>
      </w:r>
    </w:p>
    <w:p w:rsidR="008F23AE" w:rsidRDefault="008F23AE">
      <w:pPr>
        <w:pStyle w:val="ConsPlusNormal"/>
        <w:jc w:val="right"/>
      </w:pPr>
      <w:r>
        <w:t>Свердловской области по противодействию</w:t>
      </w:r>
    </w:p>
    <w:p w:rsidR="008F23AE" w:rsidRDefault="008F23AE">
      <w:pPr>
        <w:pStyle w:val="ConsPlusNormal"/>
        <w:jc w:val="right"/>
      </w:pPr>
      <w:r>
        <w:t>коррупции на 2025 - 2028 годы и Перечня</w:t>
      </w:r>
    </w:p>
    <w:p w:rsidR="008F23AE" w:rsidRDefault="008F23AE">
      <w:pPr>
        <w:pStyle w:val="ConsPlusNormal"/>
        <w:jc w:val="right"/>
      </w:pPr>
      <w:r>
        <w:t>целевых показателей реализации Плана</w:t>
      </w:r>
    </w:p>
    <w:p w:rsidR="008F23AE" w:rsidRDefault="008F23AE">
      <w:pPr>
        <w:pStyle w:val="ConsPlusNormal"/>
        <w:jc w:val="right"/>
      </w:pPr>
      <w:r>
        <w:t>мероприятий Аппарата Губернатора</w:t>
      </w:r>
    </w:p>
    <w:p w:rsidR="008F23AE" w:rsidRDefault="008F23AE">
      <w:pPr>
        <w:pStyle w:val="ConsPlusNormal"/>
        <w:jc w:val="right"/>
      </w:pPr>
      <w:r>
        <w:t>Свердловской области и Правительства</w:t>
      </w:r>
    </w:p>
    <w:p w:rsidR="008F23AE" w:rsidRDefault="008F23AE">
      <w:pPr>
        <w:pStyle w:val="ConsPlusNormal"/>
        <w:jc w:val="right"/>
      </w:pPr>
      <w:r>
        <w:t>Свердловской области по противодействию</w:t>
      </w:r>
    </w:p>
    <w:p w:rsidR="008F23AE" w:rsidRDefault="008F23AE">
      <w:pPr>
        <w:pStyle w:val="ConsPlusNormal"/>
        <w:jc w:val="right"/>
      </w:pPr>
      <w:r>
        <w:t>коррупции на 2025 - 2028 годы"</w:t>
      </w:r>
    </w:p>
    <w:p w:rsidR="008F23AE" w:rsidRDefault="008F23AE">
      <w:pPr>
        <w:pStyle w:val="ConsPlusNormal"/>
        <w:jc w:val="both"/>
      </w:pPr>
    </w:p>
    <w:p w:rsidR="008F23AE" w:rsidRDefault="008F23AE">
      <w:pPr>
        <w:pStyle w:val="ConsPlusTitle"/>
        <w:jc w:val="center"/>
      </w:pPr>
      <w:bookmarkStart w:id="10" w:name="P224"/>
      <w:bookmarkEnd w:id="10"/>
      <w:r>
        <w:t>ПЕРЕЧЕНЬ</w:t>
      </w:r>
    </w:p>
    <w:p w:rsidR="008F23AE" w:rsidRDefault="008F23AE">
      <w:pPr>
        <w:pStyle w:val="ConsPlusTitle"/>
        <w:jc w:val="center"/>
      </w:pPr>
      <w:r>
        <w:t>ЦЕЛЕВЫХ ПОКАЗАТЕЛЕЙ РЕАЛИЗАЦИИ ПЛАНА МЕРОПРИЯТИЙ</w:t>
      </w:r>
    </w:p>
    <w:p w:rsidR="008F23AE" w:rsidRDefault="008F23AE">
      <w:pPr>
        <w:pStyle w:val="ConsPlusTitle"/>
        <w:jc w:val="center"/>
      </w:pPr>
      <w:r>
        <w:t>АППАРАТА ГУБЕРНАТОРА СВЕРДЛОВСКОЙ ОБЛАСТИ</w:t>
      </w:r>
    </w:p>
    <w:p w:rsidR="008F23AE" w:rsidRDefault="008F23AE">
      <w:pPr>
        <w:pStyle w:val="ConsPlusTitle"/>
        <w:jc w:val="center"/>
      </w:pPr>
      <w:r>
        <w:t>И ПРАВИТЕЛЬСТВА СВЕРДЛОВСКОЙ ОБЛАСТИ</w:t>
      </w:r>
    </w:p>
    <w:p w:rsidR="008F23AE" w:rsidRDefault="008F23AE">
      <w:pPr>
        <w:pStyle w:val="ConsPlusTitle"/>
        <w:jc w:val="center"/>
      </w:pPr>
      <w:r>
        <w:t>ПО ПРОТИВОДЕЙСТВИЮ КОРРУПЦИИ НА 2025 - 2028 ГОДЫ</w:t>
      </w:r>
    </w:p>
    <w:p w:rsidR="008F23AE" w:rsidRDefault="008F23AE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8"/>
        <w:gridCol w:w="113"/>
      </w:tblGrid>
      <w:tr w:rsidR="008F23AE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8F23AE" w:rsidRDefault="008F23AE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F23AE" w:rsidRDefault="008F23AE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8F23AE" w:rsidRDefault="008F23AE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8F23AE" w:rsidRDefault="008F23AE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15">
              <w:r>
                <w:rPr>
                  <w:color w:val="0000FF"/>
                </w:rPr>
                <w:t>Распоряжения</w:t>
              </w:r>
            </w:hyperlink>
            <w:r>
              <w:rPr>
                <w:color w:val="392C69"/>
              </w:rPr>
              <w:t xml:space="preserve"> Аппарата Губернатора Свердловской области</w:t>
            </w:r>
          </w:p>
          <w:p w:rsidR="008F23AE" w:rsidRDefault="008F23AE">
            <w:pPr>
              <w:pStyle w:val="ConsPlusNormal"/>
              <w:jc w:val="center"/>
            </w:pPr>
            <w:r>
              <w:rPr>
                <w:color w:val="392C69"/>
              </w:rPr>
              <w:t>и Правительства Свердловской области от 27.01.2026 N 4-РА)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F23AE" w:rsidRDefault="008F23AE">
            <w:pPr>
              <w:pStyle w:val="ConsPlusNormal"/>
            </w:pPr>
          </w:p>
        </w:tc>
      </w:tr>
    </w:tbl>
    <w:p w:rsidR="008F23AE" w:rsidRDefault="008F23AE">
      <w:pPr>
        <w:pStyle w:val="ConsPlusNormal"/>
        <w:jc w:val="both"/>
      </w:pPr>
    </w:p>
    <w:p w:rsidR="008F23AE" w:rsidRDefault="008F23AE">
      <w:pPr>
        <w:pStyle w:val="ConsPlusNormal"/>
        <w:sectPr w:rsidR="008F23AE">
          <w:pgSz w:w="11905" w:h="16838"/>
          <w:pgMar w:top="1134" w:right="850" w:bottom="1134" w:left="1701" w:header="0" w:footer="0" w:gutter="0"/>
          <w:cols w:space="720"/>
          <w:titlePg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64"/>
        <w:gridCol w:w="5556"/>
        <w:gridCol w:w="1417"/>
        <w:gridCol w:w="1417"/>
        <w:gridCol w:w="1417"/>
        <w:gridCol w:w="1417"/>
        <w:gridCol w:w="1417"/>
      </w:tblGrid>
      <w:tr w:rsidR="008F23AE">
        <w:tc>
          <w:tcPr>
            <w:tcW w:w="964" w:type="dxa"/>
          </w:tcPr>
          <w:p w:rsidR="008F23AE" w:rsidRDefault="008F23AE">
            <w:pPr>
              <w:pStyle w:val="ConsPlusNormal"/>
              <w:jc w:val="center"/>
            </w:pPr>
            <w:r>
              <w:lastRenderedPageBreak/>
              <w:t>Номер строки</w:t>
            </w:r>
          </w:p>
        </w:tc>
        <w:tc>
          <w:tcPr>
            <w:tcW w:w="5556" w:type="dxa"/>
          </w:tcPr>
          <w:p w:rsidR="008F23AE" w:rsidRDefault="008F23AE">
            <w:pPr>
              <w:pStyle w:val="ConsPlusNormal"/>
              <w:jc w:val="center"/>
            </w:pPr>
            <w:r>
              <w:t>Наименование целевого показателя</w:t>
            </w:r>
          </w:p>
        </w:tc>
        <w:tc>
          <w:tcPr>
            <w:tcW w:w="1417" w:type="dxa"/>
          </w:tcPr>
          <w:p w:rsidR="008F23AE" w:rsidRDefault="008F23AE">
            <w:pPr>
              <w:pStyle w:val="ConsPlusNormal"/>
              <w:jc w:val="center"/>
            </w:pPr>
            <w:r>
              <w:t>Единица измерения</w:t>
            </w:r>
          </w:p>
        </w:tc>
        <w:tc>
          <w:tcPr>
            <w:tcW w:w="1417" w:type="dxa"/>
          </w:tcPr>
          <w:p w:rsidR="008F23AE" w:rsidRDefault="008F23AE">
            <w:pPr>
              <w:pStyle w:val="ConsPlusNormal"/>
              <w:jc w:val="center"/>
            </w:pPr>
            <w:r>
              <w:t>Значение целевого показателя на 2025 год</w:t>
            </w:r>
          </w:p>
        </w:tc>
        <w:tc>
          <w:tcPr>
            <w:tcW w:w="1417" w:type="dxa"/>
          </w:tcPr>
          <w:p w:rsidR="008F23AE" w:rsidRDefault="008F23AE">
            <w:pPr>
              <w:pStyle w:val="ConsPlusNormal"/>
              <w:jc w:val="center"/>
            </w:pPr>
            <w:r>
              <w:t>Значение целевого показателя на 2026 год</w:t>
            </w:r>
          </w:p>
        </w:tc>
        <w:tc>
          <w:tcPr>
            <w:tcW w:w="1417" w:type="dxa"/>
          </w:tcPr>
          <w:p w:rsidR="008F23AE" w:rsidRDefault="008F23AE">
            <w:pPr>
              <w:pStyle w:val="ConsPlusNormal"/>
              <w:jc w:val="center"/>
            </w:pPr>
            <w:r>
              <w:t>Значение целевого показателя на 2027 год</w:t>
            </w:r>
          </w:p>
        </w:tc>
        <w:tc>
          <w:tcPr>
            <w:tcW w:w="1417" w:type="dxa"/>
          </w:tcPr>
          <w:p w:rsidR="008F23AE" w:rsidRDefault="008F23AE">
            <w:pPr>
              <w:pStyle w:val="ConsPlusNormal"/>
              <w:jc w:val="center"/>
            </w:pPr>
            <w:r>
              <w:t>Значение целевого показателя на 2028 год</w:t>
            </w:r>
          </w:p>
        </w:tc>
      </w:tr>
      <w:tr w:rsidR="008F23AE">
        <w:tc>
          <w:tcPr>
            <w:tcW w:w="964" w:type="dxa"/>
          </w:tcPr>
          <w:p w:rsidR="008F23AE" w:rsidRDefault="008F23A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5556" w:type="dxa"/>
          </w:tcPr>
          <w:p w:rsidR="008F23AE" w:rsidRDefault="008F23AE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417" w:type="dxa"/>
          </w:tcPr>
          <w:p w:rsidR="008F23AE" w:rsidRDefault="008F23AE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417" w:type="dxa"/>
          </w:tcPr>
          <w:p w:rsidR="008F23AE" w:rsidRDefault="008F23AE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417" w:type="dxa"/>
          </w:tcPr>
          <w:p w:rsidR="008F23AE" w:rsidRDefault="008F23AE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417" w:type="dxa"/>
          </w:tcPr>
          <w:p w:rsidR="008F23AE" w:rsidRDefault="008F23AE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1417" w:type="dxa"/>
          </w:tcPr>
          <w:p w:rsidR="008F23AE" w:rsidRDefault="008F23AE">
            <w:pPr>
              <w:pStyle w:val="ConsPlusNormal"/>
              <w:jc w:val="center"/>
            </w:pPr>
            <w:r>
              <w:t>7</w:t>
            </w:r>
          </w:p>
        </w:tc>
      </w:tr>
      <w:tr w:rsidR="008F23AE">
        <w:tc>
          <w:tcPr>
            <w:tcW w:w="964" w:type="dxa"/>
          </w:tcPr>
          <w:p w:rsidR="008F23AE" w:rsidRDefault="008F23AE">
            <w:pPr>
              <w:pStyle w:val="ConsPlusNormal"/>
              <w:jc w:val="center"/>
            </w:pPr>
            <w:r>
              <w:t>1.</w:t>
            </w:r>
          </w:p>
        </w:tc>
        <w:tc>
          <w:tcPr>
            <w:tcW w:w="5556" w:type="dxa"/>
          </w:tcPr>
          <w:p w:rsidR="008F23AE" w:rsidRDefault="008F23AE">
            <w:pPr>
              <w:pStyle w:val="ConsPlusNormal"/>
            </w:pPr>
            <w:r>
              <w:t>Доля заседаний комиссии по соблюдению требований к служебному поведению государственных гражданских служащих Свердловской области и урегулированию конфликта интересов в Аппарате Губернатора Свердловской области и Правительства Свердловской области, информация о которых размещена на официальном сайте Правительства Свердловской области в информационно-телекоммуникационной сети "Интернет", от общего количества проведенных заседаний указанной комиссии</w:t>
            </w:r>
          </w:p>
        </w:tc>
        <w:tc>
          <w:tcPr>
            <w:tcW w:w="1417" w:type="dxa"/>
          </w:tcPr>
          <w:p w:rsidR="008F23AE" w:rsidRDefault="008F23AE">
            <w:pPr>
              <w:pStyle w:val="ConsPlusNormal"/>
              <w:jc w:val="center"/>
            </w:pPr>
            <w:r>
              <w:t>процентов</w:t>
            </w:r>
          </w:p>
        </w:tc>
        <w:tc>
          <w:tcPr>
            <w:tcW w:w="1417" w:type="dxa"/>
          </w:tcPr>
          <w:p w:rsidR="008F23AE" w:rsidRDefault="008F23AE">
            <w:pPr>
              <w:pStyle w:val="ConsPlusNormal"/>
              <w:jc w:val="center"/>
            </w:pPr>
            <w:r>
              <w:t>100</w:t>
            </w:r>
          </w:p>
        </w:tc>
        <w:tc>
          <w:tcPr>
            <w:tcW w:w="1417" w:type="dxa"/>
          </w:tcPr>
          <w:p w:rsidR="008F23AE" w:rsidRDefault="008F23AE">
            <w:pPr>
              <w:pStyle w:val="ConsPlusNormal"/>
              <w:jc w:val="center"/>
            </w:pPr>
            <w:r>
              <w:t>100</w:t>
            </w:r>
          </w:p>
        </w:tc>
        <w:tc>
          <w:tcPr>
            <w:tcW w:w="1417" w:type="dxa"/>
          </w:tcPr>
          <w:p w:rsidR="008F23AE" w:rsidRDefault="008F23AE">
            <w:pPr>
              <w:pStyle w:val="ConsPlusNormal"/>
              <w:jc w:val="center"/>
            </w:pPr>
            <w:r>
              <w:t>100</w:t>
            </w:r>
          </w:p>
        </w:tc>
        <w:tc>
          <w:tcPr>
            <w:tcW w:w="1417" w:type="dxa"/>
          </w:tcPr>
          <w:p w:rsidR="008F23AE" w:rsidRDefault="008F23AE">
            <w:pPr>
              <w:pStyle w:val="ConsPlusNormal"/>
              <w:jc w:val="center"/>
            </w:pPr>
            <w:r>
              <w:t>100</w:t>
            </w:r>
          </w:p>
        </w:tc>
      </w:tr>
      <w:tr w:rsidR="008F23AE">
        <w:tblPrEx>
          <w:tblBorders>
            <w:insideH w:val="nil"/>
          </w:tblBorders>
        </w:tblPrEx>
        <w:tc>
          <w:tcPr>
            <w:tcW w:w="964" w:type="dxa"/>
            <w:tcBorders>
              <w:bottom w:val="nil"/>
            </w:tcBorders>
          </w:tcPr>
          <w:p w:rsidR="008F23AE" w:rsidRDefault="008F23AE">
            <w:pPr>
              <w:pStyle w:val="ConsPlusNormal"/>
              <w:jc w:val="center"/>
            </w:pPr>
            <w:r>
              <w:t>2.</w:t>
            </w:r>
          </w:p>
        </w:tc>
        <w:tc>
          <w:tcPr>
            <w:tcW w:w="12641" w:type="dxa"/>
            <w:gridSpan w:val="6"/>
            <w:tcBorders>
              <w:bottom w:val="nil"/>
            </w:tcBorders>
          </w:tcPr>
          <w:p w:rsidR="008F23AE" w:rsidRDefault="008F23AE">
            <w:pPr>
              <w:pStyle w:val="ConsPlusNormal"/>
              <w:jc w:val="both"/>
            </w:pPr>
            <w:r>
              <w:t xml:space="preserve">Утратил силу. - </w:t>
            </w:r>
            <w:hyperlink r:id="rId16">
              <w:r>
                <w:rPr>
                  <w:color w:val="0000FF"/>
                </w:rPr>
                <w:t>Распоряжение</w:t>
              </w:r>
            </w:hyperlink>
            <w:r>
              <w:t xml:space="preserve"> Аппарата Губернатора Свердловской области и Правительства Свердловской области от 27.01.2026 N 4-РА</w:t>
            </w:r>
          </w:p>
        </w:tc>
      </w:tr>
      <w:tr w:rsidR="008F23AE">
        <w:tc>
          <w:tcPr>
            <w:tcW w:w="964" w:type="dxa"/>
          </w:tcPr>
          <w:p w:rsidR="008F23AE" w:rsidRDefault="008F23AE">
            <w:pPr>
              <w:pStyle w:val="ConsPlusNormal"/>
              <w:jc w:val="center"/>
            </w:pPr>
            <w:r>
              <w:t>3.</w:t>
            </w:r>
          </w:p>
        </w:tc>
        <w:tc>
          <w:tcPr>
            <w:tcW w:w="5556" w:type="dxa"/>
          </w:tcPr>
          <w:p w:rsidR="008F23AE" w:rsidRDefault="008F23AE">
            <w:pPr>
              <w:pStyle w:val="ConsPlusNormal"/>
            </w:pPr>
            <w:r>
              <w:t>Доля проектов нормативных правовых актов Свердловской области, в отношении которых проводилась антикоррупционная экспертиза, в общем количестве подготовленных нормативных правовых актов Свердловской области</w:t>
            </w:r>
          </w:p>
        </w:tc>
        <w:tc>
          <w:tcPr>
            <w:tcW w:w="1417" w:type="dxa"/>
          </w:tcPr>
          <w:p w:rsidR="008F23AE" w:rsidRDefault="008F23AE">
            <w:pPr>
              <w:pStyle w:val="ConsPlusNormal"/>
              <w:jc w:val="center"/>
            </w:pPr>
            <w:r>
              <w:t>процентов</w:t>
            </w:r>
          </w:p>
        </w:tc>
        <w:tc>
          <w:tcPr>
            <w:tcW w:w="1417" w:type="dxa"/>
          </w:tcPr>
          <w:p w:rsidR="008F23AE" w:rsidRDefault="008F23AE">
            <w:pPr>
              <w:pStyle w:val="ConsPlusNormal"/>
              <w:jc w:val="center"/>
            </w:pPr>
            <w:r>
              <w:t>100</w:t>
            </w:r>
          </w:p>
        </w:tc>
        <w:tc>
          <w:tcPr>
            <w:tcW w:w="1417" w:type="dxa"/>
          </w:tcPr>
          <w:p w:rsidR="008F23AE" w:rsidRDefault="008F23AE">
            <w:pPr>
              <w:pStyle w:val="ConsPlusNormal"/>
              <w:jc w:val="center"/>
            </w:pPr>
            <w:r>
              <w:t>100</w:t>
            </w:r>
          </w:p>
        </w:tc>
        <w:tc>
          <w:tcPr>
            <w:tcW w:w="1417" w:type="dxa"/>
          </w:tcPr>
          <w:p w:rsidR="008F23AE" w:rsidRDefault="008F23AE">
            <w:pPr>
              <w:pStyle w:val="ConsPlusNormal"/>
              <w:jc w:val="center"/>
            </w:pPr>
            <w:r>
              <w:t>100</w:t>
            </w:r>
          </w:p>
        </w:tc>
        <w:tc>
          <w:tcPr>
            <w:tcW w:w="1417" w:type="dxa"/>
          </w:tcPr>
          <w:p w:rsidR="008F23AE" w:rsidRDefault="008F23AE">
            <w:pPr>
              <w:pStyle w:val="ConsPlusNormal"/>
              <w:jc w:val="center"/>
            </w:pPr>
            <w:r>
              <w:t>100</w:t>
            </w:r>
          </w:p>
        </w:tc>
      </w:tr>
    </w:tbl>
    <w:p w:rsidR="008F23AE" w:rsidRDefault="008F23AE">
      <w:pPr>
        <w:pStyle w:val="ConsPlusNormal"/>
        <w:jc w:val="both"/>
      </w:pPr>
    </w:p>
    <w:p w:rsidR="008F23AE" w:rsidRDefault="008F23AE">
      <w:pPr>
        <w:pStyle w:val="ConsPlusNormal"/>
        <w:jc w:val="both"/>
      </w:pPr>
    </w:p>
    <w:p w:rsidR="008F23AE" w:rsidRDefault="008F23AE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44B29" w:rsidRDefault="00244B29"/>
    <w:sectPr w:rsidR="00244B29">
      <w:pgSz w:w="16838" w:h="11905" w:orient="landscape"/>
      <w:pgMar w:top="1701" w:right="1134" w:bottom="850" w:left="1134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3AE"/>
    <w:rsid w:val="00244B29"/>
    <w:rsid w:val="008F2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741A83-7148-47A4-91D9-41C76B78E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F23A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8F23A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8F23A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www.pravo.gov66.ru" TargetMode="External"/><Relationship Id="rId13" Type="http://schemas.openxmlformats.org/officeDocument/2006/relationships/hyperlink" Target="https://login.consultant.ru/link/?req=doc&amp;base=LAW&amp;n=422007&amp;dst=100115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RLAW071&amp;n=311925" TargetMode="External"/><Relationship Id="rId12" Type="http://schemas.openxmlformats.org/officeDocument/2006/relationships/hyperlink" Target="https://login.consultant.ru/link/?req=doc&amp;base=RLAW071&amp;n=348279&amp;dst=100175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LAW071&amp;n=418628&amp;dst=100015" TargetMode="External"/><Relationship Id="rId1" Type="http://schemas.openxmlformats.org/officeDocument/2006/relationships/styles" Target="styles.xml"/><Relationship Id="rId6" Type="http://schemas.openxmlformats.org/officeDocument/2006/relationships/hyperlink" Target="www.pravo.gov66.ru" TargetMode="External"/><Relationship Id="rId11" Type="http://schemas.openxmlformats.org/officeDocument/2006/relationships/hyperlink" Target="https://login.consultant.ru/link/?req=doc&amp;base=LAW&amp;n=482878&amp;dst=8" TargetMode="External"/><Relationship Id="rId5" Type="http://schemas.openxmlformats.org/officeDocument/2006/relationships/hyperlink" Target="https://login.consultant.ru/link/?req=doc&amp;base=RLAW071&amp;n=312321" TargetMode="External"/><Relationship Id="rId15" Type="http://schemas.openxmlformats.org/officeDocument/2006/relationships/hyperlink" Target="https://login.consultant.ru/link/?req=doc&amp;base=RLAW071&amp;n=418628&amp;dst=100014" TargetMode="External"/><Relationship Id="rId10" Type="http://schemas.openxmlformats.org/officeDocument/2006/relationships/hyperlink" Target="https://login.consultant.ru/link/?req=doc&amp;base=RLAW071&amp;n=418628&amp;dst=100006" TargetMode="External"/><Relationship Id="rId4" Type="http://schemas.openxmlformats.org/officeDocument/2006/relationships/hyperlink" Target="https://login.consultant.ru/link/?req=doc&amp;base=RLAW071&amp;n=418628&amp;dst=100005" TargetMode="External"/><Relationship Id="rId9" Type="http://schemas.openxmlformats.org/officeDocument/2006/relationships/hyperlink" Target="https://login.consultant.ru/link/?req=doc&amp;base=RLAW071&amp;n=418628&amp;dst=100005" TargetMode="External"/><Relationship Id="rId14" Type="http://schemas.openxmlformats.org/officeDocument/2006/relationships/hyperlink" Target="https://login.consultant.ru/link/?req=doc&amp;base=RLAW071&amp;n=418628&amp;dst=10001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3085</Words>
  <Characters>17588</Characters>
  <Application>Microsoft Office Word</Application>
  <DocSecurity>0</DocSecurity>
  <Lines>146</Lines>
  <Paragraphs>41</Paragraphs>
  <ScaleCrop>false</ScaleCrop>
  <Company/>
  <LinksUpToDate>false</LinksUpToDate>
  <CharactersWithSpaces>20632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Харитонова Светлана Александровна</dc:creator>
  <cp:keywords/>
  <dc:description/>
  <cp:lastModifiedBy>Харитонова Светлана Александровна</cp:lastModifiedBy>
  <cp:revision>1</cp:revision>
  <dcterms:created xsi:type="dcterms:W3CDTF">2026-02-11T07:50:00Z</dcterms:created>
  <dcterms:modified xsi:type="dcterms:W3CDTF">2026-02-11T07:50:00Z</dcterms:modified>
</cp:coreProperties>
</file>